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3C21C">
      <w:pPr>
        <w:keepNext w:val="0"/>
        <w:keepLines w:val="0"/>
        <w:pageBreakBefore w:val="0"/>
        <w:widowControl w:val="0"/>
        <w:kinsoku/>
        <w:wordWrap/>
        <w:overflowPunct/>
        <w:topLinePunct w:val="0"/>
        <w:autoSpaceDE/>
        <w:autoSpaceDN/>
        <w:bidi w:val="0"/>
        <w:adjustRightInd/>
        <w:snapToGrid/>
        <w:spacing w:line="680" w:lineRule="exact"/>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eastAsia="zh-CN"/>
        </w:rPr>
        <w:t>附件</w:t>
      </w:r>
      <w:r>
        <w:rPr>
          <w:rFonts w:hint="eastAsia" w:ascii="方正黑体_GBK" w:hAnsi="方正黑体_GBK" w:eastAsia="方正黑体_GBK" w:cs="方正黑体_GBK"/>
          <w:sz w:val="32"/>
          <w:szCs w:val="32"/>
          <w:lang w:val="en-US" w:eastAsia="zh-CN"/>
        </w:rPr>
        <w:t>1</w:t>
      </w:r>
    </w:p>
    <w:p w14:paraId="566DC17B">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2026</w:t>
      </w:r>
      <w:r>
        <w:rPr>
          <w:rFonts w:hint="eastAsia" w:ascii="方正小标宋_GBK" w:hAnsi="方正小标宋_GBK" w:eastAsia="方正小标宋_GBK" w:cs="方正小标宋_GBK"/>
          <w:sz w:val="44"/>
          <w:szCs w:val="44"/>
        </w:rPr>
        <w:t>年省院省校教育合作</w:t>
      </w:r>
    </w:p>
    <w:p w14:paraId="426A46CC">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学科建设</w:t>
      </w:r>
      <w:r>
        <w:rPr>
          <w:rFonts w:hint="eastAsia" w:ascii="方正小标宋_GBK" w:hAnsi="方正小标宋_GBK" w:eastAsia="方正小标宋_GBK" w:cs="方正小标宋_GBK"/>
          <w:sz w:val="44"/>
          <w:szCs w:val="44"/>
          <w:lang w:eastAsia="zh-CN"/>
        </w:rPr>
        <w:t>（</w:t>
      </w:r>
      <w:r>
        <w:rPr>
          <w:rFonts w:hint="eastAsia" w:ascii="方正小标宋_GBK" w:hAnsi="方正小标宋_GBK" w:eastAsia="方正小标宋_GBK" w:cs="方正小标宋_GBK"/>
          <w:sz w:val="44"/>
          <w:szCs w:val="44"/>
          <w:lang w:val="en-US" w:eastAsia="zh-CN"/>
        </w:rPr>
        <w:t>研究</w:t>
      </w:r>
      <w:r>
        <w:rPr>
          <w:rFonts w:hint="eastAsia" w:ascii="方正小标宋_GBK" w:hAnsi="方正小标宋_GBK" w:eastAsia="方正小标宋_GBK" w:cs="方正小标宋_GBK"/>
          <w:sz w:val="44"/>
          <w:szCs w:val="44"/>
          <w:lang w:eastAsia="zh-CN"/>
        </w:rPr>
        <w:t>）</w:t>
      </w:r>
      <w:r>
        <w:rPr>
          <w:rFonts w:hint="eastAsia" w:ascii="方正小标宋_GBK" w:hAnsi="方正小标宋_GBK" w:eastAsia="方正小标宋_GBK" w:cs="方正小标宋_GBK"/>
          <w:sz w:val="44"/>
          <w:szCs w:val="44"/>
          <w:lang w:val="en-US" w:eastAsia="zh-CN"/>
        </w:rPr>
        <w:t>项目</w:t>
      </w:r>
      <w:r>
        <w:rPr>
          <w:rFonts w:hint="eastAsia" w:ascii="方正小标宋_GBK" w:hAnsi="方正小标宋_GBK" w:eastAsia="方正小标宋_GBK" w:cs="方正小标宋_GBK"/>
          <w:sz w:val="44"/>
          <w:szCs w:val="44"/>
        </w:rPr>
        <w:t>申报指南</w:t>
      </w:r>
    </w:p>
    <w:p w14:paraId="4289807C"/>
    <w:p w14:paraId="0E71CCEE"/>
    <w:p w14:paraId="04E99F13">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AI时代素质教育的学习方式变革研究</w:t>
      </w:r>
    </w:p>
    <w:p w14:paraId="3C08ACFE">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跨域合作赋能中小学人工智能与信息科技师资培养体系构建</w:t>
      </w:r>
    </w:p>
    <w:p w14:paraId="003FB87C">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基于人工智能支持的特殊教育交互式多模态教学资源开发与应用研究</w:t>
      </w:r>
    </w:p>
    <w:p w14:paraId="0985C777">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AI赋能数智体育的边疆民族地区青少年体质健康提升与学科建设研究</w:t>
      </w:r>
    </w:p>
    <w:p w14:paraId="11DE7A7F">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rPr>
        <w:t>边疆民族地区中小学教师心理健康素养提升与青少年心理健康风险防治研究</w:t>
      </w:r>
    </w:p>
    <w:p w14:paraId="0C32A71B">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rPr>
        <w:t>西南地方高校大学生数字素养提升路径研究</w:t>
      </w:r>
    </w:p>
    <w:p w14:paraId="106139B3">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7.</w:t>
      </w:r>
      <w:r>
        <w:rPr>
          <w:rFonts w:hint="eastAsia" w:ascii="Times New Roman" w:hAnsi="Times New Roman" w:eastAsia="方正仿宋_GBK" w:cs="Times New Roman"/>
          <w:sz w:val="32"/>
          <w:szCs w:val="32"/>
        </w:rPr>
        <w:t>城市更新背景下云南绿色基建提升策略研究</w:t>
      </w:r>
    </w:p>
    <w:p w14:paraId="4D870F57">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数智赋能云南高原特色农业产业链供应链韧性提升研究</w:t>
      </w:r>
    </w:p>
    <w:p w14:paraId="4BBCB885">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9.</w:t>
      </w:r>
      <w:r>
        <w:rPr>
          <w:rFonts w:hint="eastAsia" w:ascii="Times New Roman" w:hAnsi="Times New Roman" w:eastAsia="方正仿宋_GBK" w:cs="Times New Roman"/>
          <w:sz w:val="32"/>
          <w:szCs w:val="32"/>
        </w:rPr>
        <w:t>面向新兴产业集群发展的低空技术与工程交叉学科建设与转化应用</w:t>
      </w:r>
    </w:p>
    <w:p w14:paraId="17B99819">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rPr>
        <w:t>云南农产品区域公用品牌建设现状及治理转型研究</w:t>
      </w:r>
    </w:p>
    <w:p w14:paraId="4906762C">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11.</w:t>
      </w:r>
      <w:r>
        <w:rPr>
          <w:rFonts w:hint="eastAsia" w:ascii="Times New Roman" w:hAnsi="Times New Roman" w:eastAsia="方正仿宋_GBK" w:cs="Times New Roman"/>
          <w:sz w:val="32"/>
          <w:szCs w:val="32"/>
        </w:rPr>
        <w:t>“人工智能-耐心资本”协同驱动云南高原特色现代农业可持续发展的机制与路径研究</w:t>
      </w:r>
    </w:p>
    <w:p w14:paraId="63A84C17">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12.</w:t>
      </w:r>
      <w:r>
        <w:rPr>
          <w:rFonts w:hint="eastAsia" w:ascii="Times New Roman" w:hAnsi="Times New Roman" w:eastAsia="方正仿宋_GBK" w:cs="Times New Roman"/>
          <w:sz w:val="32"/>
          <w:szCs w:val="32"/>
        </w:rPr>
        <w:t>人工智能应用创新型人才培养赋能云南中医药产业高质量发展的对策研究</w:t>
      </w:r>
    </w:p>
    <w:p w14:paraId="4D0BEA93">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13.</w:t>
      </w:r>
      <w:r>
        <w:rPr>
          <w:rFonts w:hint="eastAsia" w:ascii="Times New Roman" w:hAnsi="Times New Roman" w:eastAsia="方正仿宋_GBK" w:cs="Times New Roman"/>
          <w:sz w:val="32"/>
          <w:szCs w:val="32"/>
        </w:rPr>
        <w:t>技术创新赋能云南绿色能源产业提质增效研究</w:t>
      </w:r>
    </w:p>
    <w:p w14:paraId="4A844991">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14.</w:t>
      </w:r>
      <w:r>
        <w:rPr>
          <w:rFonts w:hint="eastAsia" w:ascii="Times New Roman" w:hAnsi="Times New Roman" w:eastAsia="方正仿宋_GBK" w:cs="Times New Roman"/>
          <w:sz w:val="32"/>
          <w:szCs w:val="32"/>
        </w:rPr>
        <w:t>智能水网建设背景下滇中引水工程提质增效研究</w:t>
      </w:r>
    </w:p>
    <w:p w14:paraId="0570B03D">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15.</w:t>
      </w:r>
      <w:r>
        <w:rPr>
          <w:rFonts w:hint="eastAsia" w:ascii="Times New Roman" w:hAnsi="Times New Roman" w:eastAsia="方正仿宋_GBK" w:cs="Times New Roman"/>
          <w:sz w:val="32"/>
          <w:szCs w:val="32"/>
        </w:rPr>
        <w:t>人工智能赋能高原湖泊生态保护的创新研究与应用</w:t>
      </w:r>
    </w:p>
    <w:p w14:paraId="6CC212DD">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16.</w:t>
      </w:r>
      <w:r>
        <w:rPr>
          <w:rFonts w:hint="eastAsia" w:ascii="Times New Roman" w:hAnsi="Times New Roman" w:eastAsia="方正仿宋_GBK" w:cs="Times New Roman"/>
          <w:sz w:val="32"/>
          <w:szCs w:val="32"/>
        </w:rPr>
        <w:t>人工智能赋能教育背景下云南高校“立德树人”的推进路径研究</w:t>
      </w:r>
    </w:p>
    <w:p w14:paraId="704348B9">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17.</w:t>
      </w:r>
      <w:r>
        <w:rPr>
          <w:rFonts w:hint="eastAsia" w:ascii="Times New Roman" w:hAnsi="Times New Roman" w:eastAsia="方正仿宋_GBK" w:cs="Times New Roman"/>
          <w:sz w:val="32"/>
          <w:szCs w:val="32"/>
        </w:rPr>
        <w:t>推动云南资源优势向经济优势转化的路径与对策研究</w:t>
      </w:r>
    </w:p>
    <w:p w14:paraId="7CFF0C48">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18.</w:t>
      </w:r>
      <w:r>
        <w:rPr>
          <w:rFonts w:hint="eastAsia" w:ascii="Times New Roman" w:hAnsi="Times New Roman" w:eastAsia="方正仿宋_GBK" w:cs="Times New Roman"/>
          <w:sz w:val="32"/>
          <w:szCs w:val="32"/>
        </w:rPr>
        <w:t>数字化转型背景下云南县域义务教育阶段英语教育优化路径研究</w:t>
      </w:r>
    </w:p>
    <w:p w14:paraId="46F03A09">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19.</w:t>
      </w:r>
      <w:r>
        <w:rPr>
          <w:rFonts w:hint="eastAsia" w:ascii="Times New Roman" w:hAnsi="Times New Roman" w:eastAsia="方正仿宋_GBK" w:cs="Times New Roman"/>
          <w:sz w:val="32"/>
          <w:szCs w:val="32"/>
        </w:rPr>
        <w:t>滇西交通沿线语言景观多维研究及数字化建设</w:t>
      </w:r>
    </w:p>
    <w:p w14:paraId="483DB093">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20.</w:t>
      </w:r>
      <w:r>
        <w:rPr>
          <w:rFonts w:hint="eastAsia" w:ascii="Times New Roman" w:hAnsi="Times New Roman" w:eastAsia="方正仿宋_GBK" w:cs="Times New Roman"/>
          <w:sz w:val="32"/>
          <w:szCs w:val="32"/>
        </w:rPr>
        <w:t>人工智能赋能非遗活态传承与创新发展研究</w:t>
      </w:r>
    </w:p>
    <w:p w14:paraId="25B4BF84">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21.</w:t>
      </w:r>
      <w:r>
        <w:rPr>
          <w:rFonts w:hint="eastAsia" w:ascii="Times New Roman" w:hAnsi="Times New Roman" w:eastAsia="方正仿宋_GBK" w:cs="Times New Roman"/>
          <w:sz w:val="32"/>
          <w:szCs w:val="32"/>
        </w:rPr>
        <w:t>AI多语言教育与面向东南亚南亚经贸文化交流服务平台建设研究</w:t>
      </w:r>
    </w:p>
    <w:p w14:paraId="257EB504">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22.</w:t>
      </w:r>
      <w:r>
        <w:rPr>
          <w:rFonts w:hint="eastAsia" w:ascii="Times New Roman" w:hAnsi="Times New Roman" w:eastAsia="方正仿宋_GBK" w:cs="Times New Roman"/>
          <w:sz w:val="32"/>
          <w:szCs w:val="32"/>
        </w:rPr>
        <w:t>产教融合促进大健康产业高质量发展研究</w:t>
      </w:r>
    </w:p>
    <w:p w14:paraId="48836852">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23.</w:t>
      </w:r>
      <w:r>
        <w:rPr>
          <w:rFonts w:hint="eastAsia" w:ascii="Times New Roman" w:hAnsi="Times New Roman" w:eastAsia="方正仿宋_GBK" w:cs="Times New Roman"/>
          <w:sz w:val="32"/>
          <w:szCs w:val="32"/>
        </w:rPr>
        <w:t>特色中药产业赋能康养旅居的对策研究</w:t>
      </w:r>
    </w:p>
    <w:p w14:paraId="505C3718">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24.</w:t>
      </w:r>
      <w:r>
        <w:rPr>
          <w:rFonts w:hint="eastAsia" w:ascii="Times New Roman" w:hAnsi="Times New Roman" w:eastAsia="方正仿宋_GBK" w:cs="Times New Roman"/>
          <w:sz w:val="32"/>
          <w:szCs w:val="32"/>
        </w:rPr>
        <w:t>民族医药（傣医药、藏医药等）传承创新发展与人才培养研究</w:t>
      </w:r>
    </w:p>
    <w:p w14:paraId="2991B2F7">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25.</w:t>
      </w:r>
      <w:r>
        <w:rPr>
          <w:rFonts w:hint="eastAsia" w:ascii="Times New Roman" w:hAnsi="Times New Roman" w:eastAsia="方正仿宋_GBK" w:cs="Times New Roman"/>
          <w:sz w:val="32"/>
          <w:szCs w:val="32"/>
        </w:rPr>
        <w:t>云南乡村旅居业态更新赋能消费扩容与升级的路径研究</w:t>
      </w:r>
    </w:p>
    <w:p w14:paraId="01C14263">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26.</w:t>
      </w:r>
      <w:r>
        <w:rPr>
          <w:rFonts w:hint="eastAsia" w:ascii="Times New Roman" w:hAnsi="Times New Roman" w:eastAsia="方正仿宋_GBK" w:cs="Times New Roman"/>
          <w:sz w:val="32"/>
          <w:szCs w:val="32"/>
        </w:rPr>
        <w:t>云南特色农业与生态旅游价值转化实践路径研究</w:t>
      </w:r>
    </w:p>
    <w:p w14:paraId="2242EED5">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27.</w:t>
      </w:r>
      <w:r>
        <w:rPr>
          <w:rFonts w:hint="eastAsia" w:ascii="Times New Roman" w:hAnsi="Times New Roman" w:eastAsia="方正仿宋_GBK" w:cs="Times New Roman"/>
          <w:sz w:val="32"/>
          <w:szCs w:val="32"/>
        </w:rPr>
        <w:t>以场景应用推动低空经济技术落地与高质量发展研究</w:t>
      </w:r>
    </w:p>
    <w:p w14:paraId="792E1576">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28.</w:t>
      </w:r>
      <w:r>
        <w:rPr>
          <w:rFonts w:hint="eastAsia" w:ascii="Times New Roman" w:hAnsi="Times New Roman" w:eastAsia="方正仿宋_GBK" w:cs="Times New Roman"/>
          <w:sz w:val="32"/>
          <w:szCs w:val="32"/>
        </w:rPr>
        <w:t>云南加快生物技术领域应用场景培育和开放的对策研究</w:t>
      </w:r>
    </w:p>
    <w:p w14:paraId="192D8F6C">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29.</w:t>
      </w:r>
      <w:r>
        <w:rPr>
          <w:rFonts w:hint="eastAsia" w:ascii="Times New Roman" w:hAnsi="Times New Roman" w:eastAsia="方正仿宋_GBK" w:cs="Times New Roman"/>
          <w:sz w:val="32"/>
          <w:szCs w:val="32"/>
        </w:rPr>
        <w:t>咖啡产业加工现代化和品牌国际化路径与人才培养研究</w:t>
      </w:r>
    </w:p>
    <w:p w14:paraId="42900E66">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30.</w:t>
      </w:r>
      <w:r>
        <w:rPr>
          <w:rFonts w:hint="eastAsia" w:ascii="Times New Roman" w:hAnsi="Times New Roman" w:eastAsia="方正仿宋_GBK" w:cs="Times New Roman"/>
          <w:sz w:val="32"/>
          <w:szCs w:val="32"/>
        </w:rPr>
        <w:t>云南建设畅通全国、辐射南亚东南亚的现代物流体系的堵点、难点和对策</w:t>
      </w:r>
    </w:p>
    <w:p w14:paraId="22E9B006">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31.</w:t>
      </w:r>
      <w:r>
        <w:rPr>
          <w:rFonts w:hint="eastAsia" w:ascii="Times New Roman" w:hAnsi="Times New Roman" w:eastAsia="方正仿宋_GBK" w:cs="Times New Roman"/>
          <w:sz w:val="32"/>
          <w:szCs w:val="32"/>
        </w:rPr>
        <w:t>以“专业+跨境合作”赋能“留学中国 学在云南”品牌影响力提升研究</w:t>
      </w:r>
    </w:p>
    <w:p w14:paraId="79ADCEC8">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32.</w:t>
      </w:r>
      <w:r>
        <w:rPr>
          <w:rFonts w:hint="eastAsia" w:ascii="Times New Roman" w:hAnsi="Times New Roman" w:eastAsia="方正仿宋_GBK" w:cs="Times New Roman"/>
          <w:sz w:val="32"/>
          <w:szCs w:val="32"/>
        </w:rPr>
        <w:t>“数字药物+人工智能”的人才培养及应用场景建设研究</w:t>
      </w:r>
    </w:p>
    <w:p w14:paraId="6ED50BAC">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33.</w:t>
      </w:r>
      <w:r>
        <w:rPr>
          <w:rFonts w:hint="eastAsia" w:ascii="Times New Roman" w:hAnsi="Times New Roman" w:eastAsia="方正仿宋_GBK" w:cs="Times New Roman"/>
          <w:sz w:val="32"/>
          <w:szCs w:val="32"/>
        </w:rPr>
        <w:t>云南民族服饰文化产、学、研、培一体化建设研究</w:t>
      </w:r>
    </w:p>
    <w:p w14:paraId="7DFCDF2F">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34.</w:t>
      </w:r>
      <w:r>
        <w:rPr>
          <w:rFonts w:hint="eastAsia" w:ascii="Times New Roman" w:hAnsi="Times New Roman" w:eastAsia="方正仿宋_GBK" w:cs="Times New Roman"/>
          <w:sz w:val="32"/>
          <w:szCs w:val="32"/>
        </w:rPr>
        <w:t>云南非遗工艺赋能宜居宜业、和美乡村建设研究</w:t>
      </w:r>
    </w:p>
    <w:p w14:paraId="00109908">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35.</w:t>
      </w:r>
      <w:r>
        <w:rPr>
          <w:rFonts w:hint="eastAsia" w:ascii="Times New Roman" w:hAnsi="Times New Roman" w:eastAsia="方正仿宋_GBK" w:cs="Times New Roman"/>
          <w:sz w:val="32"/>
          <w:szCs w:val="32"/>
        </w:rPr>
        <w:t>云南传统民居建筑活化利用路径研究</w:t>
      </w:r>
    </w:p>
    <w:p w14:paraId="10D7E27C">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36.</w:t>
      </w:r>
      <w:r>
        <w:rPr>
          <w:rFonts w:hint="eastAsia" w:ascii="Times New Roman" w:hAnsi="Times New Roman" w:eastAsia="方正仿宋_GBK" w:cs="Times New Roman"/>
          <w:sz w:val="32"/>
          <w:szCs w:val="32"/>
        </w:rPr>
        <w:t>云南省民族地区乡村人才振兴的内生动力机制研究</w:t>
      </w:r>
    </w:p>
    <w:p w14:paraId="5E9758F4">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37.</w:t>
      </w:r>
      <w:r>
        <w:rPr>
          <w:rFonts w:hint="eastAsia" w:ascii="Times New Roman" w:hAnsi="Times New Roman" w:eastAsia="方正仿宋_GBK" w:cs="Times New Roman"/>
          <w:sz w:val="32"/>
          <w:szCs w:val="32"/>
        </w:rPr>
        <w:t>“医学+非通用语言”人才培养助力跨境医疗合作研究</w:t>
      </w:r>
    </w:p>
    <w:p w14:paraId="42D95E96">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38.</w:t>
      </w:r>
      <w:r>
        <w:rPr>
          <w:rFonts w:hint="eastAsia" w:ascii="Times New Roman" w:hAnsi="Times New Roman" w:eastAsia="方正仿宋_GBK" w:cs="Times New Roman"/>
          <w:sz w:val="32"/>
          <w:szCs w:val="32"/>
        </w:rPr>
        <w:t>产教融合背景下高原特色体育训练与赛事服务协同育人路径</w:t>
      </w:r>
    </w:p>
    <w:p w14:paraId="34D227AD">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39.</w:t>
      </w:r>
      <w:r>
        <w:rPr>
          <w:rFonts w:hint="eastAsia" w:ascii="Times New Roman" w:hAnsi="Times New Roman" w:eastAsia="方正仿宋_GBK" w:cs="Times New Roman"/>
          <w:sz w:val="32"/>
          <w:szCs w:val="32"/>
        </w:rPr>
        <w:t>人工智能赋能“水利-电力-数字经济”融合发展路径与人才培养模式研究</w:t>
      </w:r>
    </w:p>
    <w:p w14:paraId="33A7D4F7">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40.</w:t>
      </w:r>
      <w:r>
        <w:rPr>
          <w:rFonts w:hint="eastAsia" w:ascii="Times New Roman" w:hAnsi="Times New Roman" w:eastAsia="方正仿宋_GBK" w:cs="Times New Roman"/>
          <w:sz w:val="32"/>
          <w:szCs w:val="32"/>
        </w:rPr>
        <w:t>云南省面向东盟的文旅品牌国际化传播策略研究</w:t>
      </w:r>
    </w:p>
    <w:p w14:paraId="7D0434D1">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41.</w:t>
      </w:r>
      <w:r>
        <w:rPr>
          <w:rFonts w:hint="eastAsia" w:ascii="Times New Roman" w:hAnsi="Times New Roman" w:eastAsia="方正仿宋_GBK" w:cs="Times New Roman"/>
          <w:sz w:val="32"/>
          <w:szCs w:val="32"/>
        </w:rPr>
        <w:t>民族传统体育赛事品牌化与产业化发展研究</w:t>
      </w:r>
    </w:p>
    <w:p w14:paraId="1B5BE0F4">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42.</w:t>
      </w:r>
      <w:r>
        <w:rPr>
          <w:rFonts w:hint="eastAsia" w:ascii="Times New Roman" w:hAnsi="Times New Roman" w:eastAsia="方正仿宋_GBK" w:cs="Times New Roman"/>
          <w:sz w:val="32"/>
          <w:szCs w:val="32"/>
        </w:rPr>
        <w:t>云南省社会组织参与边疆治理的路径与方法研究</w:t>
      </w:r>
    </w:p>
    <w:p w14:paraId="0AA2493A">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43.</w:t>
      </w:r>
      <w:r>
        <w:rPr>
          <w:rFonts w:hint="eastAsia" w:ascii="Times New Roman" w:hAnsi="Times New Roman" w:eastAsia="方正仿宋_GBK" w:cs="Times New Roman"/>
          <w:sz w:val="32"/>
          <w:szCs w:val="32"/>
        </w:rPr>
        <w:t>党建引领边疆民族地区基层治理现代化的实践研究</w:t>
      </w:r>
    </w:p>
    <w:p w14:paraId="470D19A3">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44.</w:t>
      </w:r>
      <w:r>
        <w:rPr>
          <w:rFonts w:hint="eastAsia" w:ascii="Times New Roman" w:hAnsi="Times New Roman" w:eastAsia="方正仿宋_GBK" w:cs="Times New Roman"/>
          <w:sz w:val="32"/>
          <w:szCs w:val="32"/>
        </w:rPr>
        <w:t>云南面向南亚东南亚跨境电商发展模式与人才支撑体系研究</w:t>
      </w:r>
    </w:p>
    <w:p w14:paraId="22E42CFD">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45.</w:t>
      </w:r>
      <w:r>
        <w:rPr>
          <w:rFonts w:hint="eastAsia" w:ascii="Times New Roman" w:hAnsi="Times New Roman" w:eastAsia="方正仿宋_GBK" w:cs="Times New Roman"/>
          <w:sz w:val="32"/>
          <w:szCs w:val="32"/>
        </w:rPr>
        <w:t>边疆治理视域下西南边境外籍劳工精准管理和社会融入机制研究</w:t>
      </w:r>
    </w:p>
    <w:p w14:paraId="1EE7534A">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46.</w:t>
      </w:r>
      <w:r>
        <w:rPr>
          <w:rFonts w:hint="eastAsia" w:ascii="Times New Roman" w:hAnsi="Times New Roman" w:eastAsia="方正仿宋_GBK" w:cs="Times New Roman"/>
          <w:sz w:val="32"/>
          <w:szCs w:val="32"/>
        </w:rPr>
        <w:t>基于人工智能融合的云南跨境经济犯罪资金监测、风险预警与人才培养体系研究</w:t>
      </w:r>
    </w:p>
    <w:p w14:paraId="43E63B3E">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47.</w:t>
      </w:r>
      <w:r>
        <w:rPr>
          <w:rFonts w:hint="eastAsia" w:ascii="Times New Roman" w:hAnsi="Times New Roman" w:eastAsia="方正仿宋_GBK" w:cs="Times New Roman"/>
          <w:sz w:val="32"/>
          <w:szCs w:val="32"/>
        </w:rPr>
        <w:t>面向南亚东南亚跨境传染病防控路径研究</w:t>
      </w:r>
    </w:p>
    <w:p w14:paraId="05781AD5">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48.</w:t>
      </w:r>
      <w:r>
        <w:rPr>
          <w:rFonts w:hint="eastAsia" w:ascii="Times New Roman" w:hAnsi="Times New Roman" w:eastAsia="方正仿宋_GBK" w:cs="Times New Roman"/>
          <w:sz w:val="32"/>
          <w:szCs w:val="32"/>
        </w:rPr>
        <w:t>澜湄国家命运共同体背景下云南跨境犯罪数智预警与协同治理机制研究</w:t>
      </w:r>
    </w:p>
    <w:p w14:paraId="35C2D607">
      <w:pPr>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49.</w:t>
      </w:r>
      <w:r>
        <w:rPr>
          <w:rFonts w:hint="eastAsia" w:ascii="Times New Roman" w:hAnsi="Times New Roman" w:eastAsia="方正仿宋_GBK" w:cs="Times New Roman"/>
          <w:sz w:val="32"/>
          <w:szCs w:val="32"/>
        </w:rPr>
        <w:t>加强数智化精准打击云南边境口岸毒品犯罪的机制研究</w:t>
      </w:r>
    </w:p>
    <w:p w14:paraId="598FE315">
      <w:pPr>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50.</w:t>
      </w:r>
      <w:r>
        <w:rPr>
          <w:rFonts w:hint="eastAsia" w:ascii="Times New Roman" w:hAnsi="Times New Roman" w:eastAsia="方正仿宋_GBK" w:cs="Times New Roman"/>
          <w:sz w:val="32"/>
          <w:szCs w:val="32"/>
        </w:rPr>
        <w:t>系统性变革下云南主流媒体国际传播的跨域协同机制创新研究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embedRegular r:id="rId1" w:fontKey="{D702F430-5026-443E-9343-78ABB6220FA4}"/>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KSOFEC83043A">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902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2026-05-29T07:41:49Z</dcterms:created>
  <dc:creator>Administrator</dc:creator>
  <cp:lastModifiedBy>鲨鱼</cp:lastModifiedBy>
  <dcterms:modified xsi:type="dcterms:W3CDTF">2026-05-29T07:45:13Z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eyJoZGlkIjoiNDM4Y2E3N2QzOTkyODQ3YjlkOWZhMjJkNzc1YzcwYWQiLCJ1c2VySWQiOiI3NjYzMTQ2MjkifQ==</vt:lpwstr>
  </property>
  <property fmtid="{D5CDD505-2E9C-101B-9397-08002B2CF9AE}" pid="4" name="ICV">
    <vt:lpwstr>8F5F99AB7D2B4633B9815EAE557A2BAE_12</vt:lpwstr>
  </property>
</Properties>
</file>