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outlineLvl w:val="0"/>
        <w:rPr>
          <w:rFonts w:hint="eastAsia" w:ascii="方正小标宋_GBK" w:hAnsi="方正小标宋_GBK" w:eastAsia="方正小标宋_GBK" w:cs="方正小标宋_GBK"/>
          <w:sz w:val="44"/>
          <w:szCs w:val="44"/>
        </w:rPr>
      </w:pPr>
      <w:bookmarkStart w:id="0" w:name="_Toc25232"/>
      <w:bookmarkStart w:id="2" w:name="_GoBack"/>
      <w:bookmarkEnd w:id="2"/>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color w:val="000000"/>
          <w:kern w:val="0"/>
          <w:sz w:val="44"/>
          <w:szCs w:val="44"/>
          <w:lang w:bidi="ar"/>
        </w:rPr>
        <w:t>先进制程芯片及信息存储用高纯钌材料的可控制备关键技术</w:t>
      </w:r>
      <w:r>
        <w:rPr>
          <w:rFonts w:hint="eastAsia" w:ascii="方正小标宋_GBK" w:hAnsi="方正小标宋_GBK" w:eastAsia="方正小标宋_GBK" w:cs="方正小标宋_GBK"/>
          <w:sz w:val="44"/>
          <w:szCs w:val="44"/>
        </w:rPr>
        <w:t>”揭榜制项目需求表</w:t>
      </w:r>
      <w:bookmarkEnd w:id="0"/>
    </w:p>
    <w:tbl>
      <w:tblPr>
        <w:tblStyle w:val="2"/>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468"/>
        <w:gridCol w:w="691"/>
        <w:gridCol w:w="2274"/>
        <w:gridCol w:w="691"/>
        <w:gridCol w:w="332"/>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b/>
                <w:bCs/>
                <w:kern w:val="0"/>
                <w:sz w:val="20"/>
              </w:rPr>
            </w:pPr>
            <w:r>
              <w:rPr>
                <w:rFonts w:hint="eastAsia" w:ascii="方正仿宋_GBK" w:hAnsi="方正仿宋_GBK" w:eastAsia="方正仿宋_GBK" w:cs="方正仿宋_GBK"/>
                <w:b/>
                <w:bCs/>
                <w:kern w:val="0"/>
                <w:sz w:val="20"/>
              </w:rPr>
              <w:t>所属产业领域或</w:t>
            </w:r>
          </w:p>
          <w:p>
            <w:pPr>
              <w:snapToGrid w:val="0"/>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b/>
                <w:bCs/>
                <w:kern w:val="0"/>
                <w:sz w:val="20"/>
              </w:rPr>
              <w:t>产业链</w:t>
            </w:r>
          </w:p>
        </w:tc>
        <w:tc>
          <w:tcPr>
            <w:tcW w:w="296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kern w:val="0"/>
                <w:sz w:val="20"/>
              </w:rPr>
            </w:pPr>
            <w:r>
              <w:rPr>
                <w:rFonts w:hint="eastAsia" w:ascii="Times New Roman" w:hAnsi="Times New Roman" w:eastAsia="方正仿宋_GBK"/>
                <w:kern w:val="0"/>
                <w:sz w:val="20"/>
                <w:szCs w:val="20"/>
              </w:rPr>
              <w:t>工业领域</w:t>
            </w:r>
          </w:p>
        </w:tc>
        <w:tc>
          <w:tcPr>
            <w:tcW w:w="102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b/>
                <w:bCs/>
                <w:kern w:val="0"/>
                <w:sz w:val="20"/>
              </w:rPr>
            </w:pPr>
            <w:r>
              <w:rPr>
                <w:rFonts w:hint="eastAsia" w:ascii="方正仿宋_GBK" w:hAnsi="方正仿宋_GBK" w:eastAsia="方正仿宋_GBK" w:cs="方正仿宋_GBK"/>
                <w:b/>
                <w:bCs/>
                <w:kern w:val="0"/>
                <w:sz w:val="20"/>
              </w:rPr>
              <w:t>细分</w:t>
            </w:r>
          </w:p>
          <w:p>
            <w:pPr>
              <w:snapToGrid w:val="0"/>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b/>
                <w:bCs/>
                <w:kern w:val="0"/>
                <w:sz w:val="20"/>
              </w:rPr>
              <w:t>方向</w:t>
            </w:r>
          </w:p>
        </w:tc>
        <w:tc>
          <w:tcPr>
            <w:tcW w:w="28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kern w:val="0"/>
                <w:sz w:val="20"/>
              </w:rPr>
            </w:pPr>
            <w:r>
              <w:rPr>
                <w:rFonts w:hint="eastAsia" w:ascii="Times New Roman" w:hAnsi="Times New Roman" w:eastAsia="方正仿宋_GBK"/>
                <w:kern w:val="0"/>
                <w:sz w:val="20"/>
                <w:szCs w:val="20"/>
              </w:rPr>
              <w:t>新材料产业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b/>
                <w:bCs/>
                <w:kern w:val="0"/>
                <w:sz w:val="20"/>
              </w:rPr>
            </w:pPr>
            <w:r>
              <w:rPr>
                <w:rFonts w:hint="eastAsia" w:ascii="方正仿宋_GBK" w:hAnsi="方正仿宋_GBK" w:eastAsia="方正仿宋_GBK" w:cs="方正仿宋_GBK"/>
                <w:b/>
                <w:bCs/>
                <w:kern w:val="0"/>
                <w:sz w:val="20"/>
              </w:rPr>
              <w:t>项目名称</w:t>
            </w:r>
          </w:p>
        </w:tc>
        <w:tc>
          <w:tcPr>
            <w:tcW w:w="680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kern w:val="0"/>
                <w:sz w:val="20"/>
              </w:rPr>
            </w:pPr>
            <w:r>
              <w:rPr>
                <w:rFonts w:hint="eastAsia" w:ascii="Times New Roman" w:hAnsi="Times New Roman" w:eastAsia="方正仿宋_GBK"/>
                <w:kern w:val="0"/>
                <w:sz w:val="20"/>
                <w:szCs w:val="20"/>
              </w:rPr>
              <w:t>先进制程芯片及信息存储用高纯钌材料的可控制备关键技术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b/>
                <w:bCs/>
                <w:kern w:val="0"/>
                <w:sz w:val="20"/>
              </w:rPr>
              <w:t>发榜单位名称</w:t>
            </w:r>
          </w:p>
        </w:tc>
        <w:tc>
          <w:tcPr>
            <w:tcW w:w="680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kern w:val="0"/>
                <w:sz w:val="20"/>
              </w:rPr>
            </w:pPr>
            <w:r>
              <w:rPr>
                <w:rFonts w:hint="eastAsia" w:ascii="Times New Roman" w:hAnsi="Times New Roman" w:eastAsia="方正仿宋_GBK"/>
                <w:kern w:val="0"/>
                <w:sz w:val="20"/>
                <w:szCs w:val="20"/>
              </w:rPr>
              <w:t>云南省贵金属新材料控股集团股份有限公司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5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b/>
                <w:bCs/>
                <w:kern w:val="0"/>
                <w:sz w:val="20"/>
              </w:rPr>
            </w:pPr>
            <w:r>
              <w:rPr>
                <w:rFonts w:hint="eastAsia" w:ascii="方正仿宋_GBK" w:hAnsi="方正仿宋_GBK" w:eastAsia="方正仿宋_GBK" w:cs="方正仿宋_GBK"/>
                <w:b/>
                <w:bCs/>
                <w:kern w:val="0"/>
                <w:sz w:val="20"/>
              </w:rPr>
              <w:t>发榜单位联系人</w:t>
            </w: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szCs w:val="20"/>
              </w:rPr>
            </w:pPr>
            <w:r>
              <w:rPr>
                <w:rFonts w:hint="eastAsia" w:ascii="Times New Roman" w:hAnsi="Times New Roman" w:eastAsia="方正仿宋_GBK"/>
                <w:kern w:val="0"/>
                <w:sz w:val="20"/>
                <w:szCs w:val="20"/>
              </w:rPr>
              <w:t>闻明</w:t>
            </w: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职务</w:t>
            </w:r>
          </w:p>
        </w:tc>
        <w:tc>
          <w:tcPr>
            <w:tcW w:w="31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szCs w:val="20"/>
              </w:rPr>
            </w:pPr>
            <w:r>
              <w:rPr>
                <w:rFonts w:hint="eastAsia" w:ascii="Times New Roman" w:hAnsi="Times New Roman" w:eastAsia="方正仿宋_GBK"/>
                <w:kern w:val="0"/>
                <w:sz w:val="20"/>
                <w:szCs w:val="20"/>
              </w:rPr>
              <w:t>全国重点实验室主任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51"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b/>
                <w:bCs/>
                <w:kern w:val="0"/>
                <w:sz w:val="20"/>
              </w:rPr>
            </w:pP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手机</w:t>
            </w:r>
          </w:p>
        </w:tc>
        <w:tc>
          <w:tcPr>
            <w:tcW w:w="22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szCs w:val="20"/>
              </w:rPr>
            </w:pPr>
            <w:r>
              <w:rPr>
                <w:rFonts w:hint="eastAsia" w:ascii="Times New Roman" w:hAnsi="Times New Roman" w:eastAsia="方正仿宋_GBK"/>
                <w:kern w:val="0"/>
                <w:sz w:val="20"/>
                <w:szCs w:val="20"/>
              </w:rPr>
              <w:t>15087155087</w:t>
            </w:r>
          </w:p>
        </w:tc>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kern w:val="0"/>
                <w:sz w:val="20"/>
              </w:rPr>
            </w:pPr>
            <w:r>
              <w:rPr>
                <w:rFonts w:hint="eastAsia" w:ascii="方正仿宋_GBK" w:hAnsi="方正仿宋_GBK" w:eastAsia="方正仿宋_GBK" w:cs="方正仿宋_GBK"/>
                <w:kern w:val="0"/>
                <w:sz w:val="20"/>
              </w:rPr>
              <w:t>邮箱</w:t>
            </w:r>
          </w:p>
        </w:tc>
        <w:tc>
          <w:tcPr>
            <w:tcW w:w="315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方正仿宋_GBK"/>
                <w:kern w:val="0"/>
                <w:sz w:val="20"/>
                <w:szCs w:val="20"/>
              </w:rPr>
            </w:pPr>
            <w:r>
              <w:rPr>
                <w:rFonts w:hint="eastAsia" w:ascii="Times New Roman" w:hAnsi="Times New Roman" w:eastAsia="方正仿宋_GBK"/>
                <w:kern w:val="0"/>
                <w:sz w:val="20"/>
                <w:szCs w:val="20"/>
              </w:rPr>
              <w:t>sy@ipm.com.cn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7"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bookmarkStart w:id="1" w:name="_Hlk224037579"/>
            <w:r>
              <w:rPr>
                <w:b/>
                <w:bCs/>
                <w:kern w:val="0"/>
                <w:sz w:val="20"/>
              </w:rPr>
              <w:t>项目需求的</w:t>
            </w:r>
          </w:p>
          <w:p>
            <w:pPr>
              <w:snapToGrid w:val="0"/>
              <w:jc w:val="center"/>
              <w:rPr>
                <w:b/>
                <w:bCs/>
                <w:kern w:val="0"/>
                <w:sz w:val="20"/>
              </w:rPr>
            </w:pPr>
            <w:r>
              <w:rPr>
                <w:b/>
                <w:bCs/>
                <w:kern w:val="0"/>
                <w:sz w:val="20"/>
              </w:rPr>
              <w:t>背景与意义</w:t>
            </w:r>
          </w:p>
        </w:tc>
        <w:tc>
          <w:tcPr>
            <w:tcW w:w="7275" w:type="dxa"/>
            <w:gridSpan w:val="6"/>
            <w:tcBorders>
              <w:top w:val="single" w:color="auto" w:sz="4" w:space="0"/>
              <w:left w:val="single" w:color="auto" w:sz="4" w:space="0"/>
              <w:bottom w:val="single" w:color="auto" w:sz="4" w:space="0"/>
              <w:right w:val="single" w:color="auto" w:sz="4" w:space="0"/>
            </w:tcBorders>
          </w:tcPr>
          <w:p>
            <w:pPr>
              <w:ind w:firstLine="400" w:firstLineChars="200"/>
              <w:rPr>
                <w:rFonts w:ascii="Times New Roman" w:hAnsi="Times New Roman" w:eastAsia="方正仿宋_GBK"/>
                <w:kern w:val="0"/>
                <w:sz w:val="20"/>
                <w:szCs w:val="20"/>
              </w:rPr>
            </w:pPr>
            <w:r>
              <w:rPr>
                <w:rFonts w:hint="eastAsia" w:ascii="Times New Roman" w:hAnsi="Times New Roman" w:eastAsia="方正仿宋_GBK"/>
                <w:kern w:val="0"/>
                <w:sz w:val="20"/>
                <w:szCs w:val="20"/>
              </w:rPr>
              <w:t xml:space="preserve">集成电路是实现中国制造的重要技术和产业支撑。超大规模集成电路主要是由金属氧化物半导体晶体和金属内互连结构构成。随着半导体芯片集成度的不断提高，互连线设计的尺度不断减小，金属互连线引起的阻容延迟已成为影响芯片运行速度的主要原因之一。Cu由于其低电阻率成为芯片内互连技术的优选材料。但随着集成电路工艺进入先进制程技术节点，芯片用Cu互连方案面临重大技术挑战。钌（Ru）比Cu具有更好的品质因数，在2020年的国际互连技术大会上Ru被推荐为下一代芯片内互连的明星候选材料。同时，在机械硬盘（HDD）的精密结构中，钌（Ru）凭借其独特的物理化学特性，成为磁存储领域不可或缺的关键功能材料，其应用深度绑定硬盘的存储密度、读写性能与使用寿命，是支撑海量数据存储的核心材料之一。   </w:t>
            </w:r>
          </w:p>
          <w:p>
            <w:pPr>
              <w:ind w:firstLine="400" w:firstLineChars="200"/>
              <w:rPr>
                <w:rFonts w:hint="eastAsia" w:ascii="方正仿宋_GBK" w:hAnsi="方正仿宋_GBK" w:eastAsia="方正仿宋_GBK" w:cs="方正仿宋_GBK"/>
                <w:kern w:val="0"/>
                <w:sz w:val="20"/>
              </w:rPr>
            </w:pPr>
            <w:r>
              <w:rPr>
                <w:rFonts w:hint="eastAsia" w:ascii="Times New Roman" w:hAnsi="Times New Roman" w:eastAsia="方正仿宋_GBK"/>
                <w:kern w:val="0"/>
                <w:sz w:val="20"/>
                <w:szCs w:val="20"/>
              </w:rPr>
              <w:t>然而，目前亟待解决的关键问题是如何突破“大规格、高纯化、细晶化、均质化”Ru靶材制备关键技术以及实现高质量Ru薄膜的可控制备。本项目的研究结果不仅具有极其重要的科学研究价值，且对于具有高附加值的稀贵金属新材料的推广应用亦具有广泛前景。特别是，项目的实施对云南省有色金属资源的深加工具有示范作用和推动作用，有效提升我国有色金属产品的深加工理论和技术水平，突破卡脖子技术，促进我省稀贵金属材料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b/>
                <w:bCs/>
                <w:kern w:val="0"/>
                <w:sz w:val="20"/>
              </w:rPr>
              <w:t>技术难题</w:t>
            </w:r>
          </w:p>
        </w:tc>
        <w:tc>
          <w:tcPr>
            <w:tcW w:w="7275" w:type="dxa"/>
            <w:gridSpan w:val="6"/>
            <w:tcBorders>
              <w:top w:val="single" w:color="auto" w:sz="4" w:space="0"/>
              <w:left w:val="single" w:color="auto" w:sz="4" w:space="0"/>
              <w:bottom w:val="single" w:color="auto" w:sz="4" w:space="0"/>
              <w:right w:val="single" w:color="auto" w:sz="4" w:space="0"/>
            </w:tcBorders>
          </w:tcPr>
          <w:p>
            <w:pPr>
              <w:snapToGrid w:val="0"/>
              <w:ind w:firstLine="400" w:firstLineChars="200"/>
              <w:rPr>
                <w:rFonts w:ascii="Times New Roman" w:hAnsi="Times New Roman" w:eastAsia="方正仿宋_GBK"/>
                <w:kern w:val="0"/>
                <w:sz w:val="20"/>
                <w:szCs w:val="20"/>
              </w:rPr>
            </w:pPr>
            <w:r>
              <w:rPr>
                <w:rFonts w:ascii="Times New Roman" w:hAnsi="Times New Roman" w:eastAsia="方正仿宋_GBK"/>
                <w:kern w:val="0"/>
                <w:sz w:val="20"/>
                <w:szCs w:val="20"/>
              </w:rPr>
              <w:t>近年来，</w:t>
            </w:r>
            <w:r>
              <w:rPr>
                <w:rFonts w:hint="eastAsia" w:ascii="Times New Roman" w:hAnsi="Times New Roman" w:eastAsia="方正仿宋_GBK"/>
                <w:kern w:val="0"/>
                <w:sz w:val="20"/>
                <w:szCs w:val="20"/>
              </w:rPr>
              <w:t>随着物联网、大数据、人工智能、机器人等的飞速发展，对微电子器件和材料的需求越来越大</w:t>
            </w:r>
            <w:r>
              <w:rPr>
                <w:rFonts w:ascii="Times New Roman" w:hAnsi="Times New Roman" w:eastAsia="方正仿宋_GBK"/>
                <w:kern w:val="0"/>
                <w:sz w:val="20"/>
                <w:szCs w:val="20"/>
              </w:rPr>
              <w:t>，对靶材的品质要求也达到了全新的高度。</w:t>
            </w:r>
            <w:r>
              <w:rPr>
                <w:rFonts w:hint="eastAsia" w:ascii="Times New Roman" w:hAnsi="Times New Roman" w:eastAsia="方正仿宋_GBK"/>
                <w:kern w:val="0"/>
                <w:sz w:val="20"/>
                <w:szCs w:val="20"/>
              </w:rPr>
              <w:t>虽然</w:t>
            </w:r>
            <w:r>
              <w:rPr>
                <w:rFonts w:ascii="Times New Roman" w:hAnsi="Times New Roman" w:eastAsia="方正仿宋_GBK"/>
                <w:kern w:val="0"/>
                <w:sz w:val="20"/>
                <w:szCs w:val="20"/>
              </w:rPr>
              <w:t>中国</w:t>
            </w:r>
            <w:r>
              <w:rPr>
                <w:rFonts w:hint="eastAsia" w:ascii="Times New Roman" w:hAnsi="Times New Roman" w:eastAsia="方正仿宋_GBK"/>
                <w:kern w:val="0"/>
                <w:sz w:val="20"/>
                <w:szCs w:val="20"/>
              </w:rPr>
              <w:t>是</w:t>
            </w:r>
            <w:r>
              <w:rPr>
                <w:rFonts w:ascii="Times New Roman" w:hAnsi="Times New Roman" w:eastAsia="方正仿宋_GBK"/>
                <w:kern w:val="0"/>
                <w:sz w:val="20"/>
                <w:szCs w:val="20"/>
              </w:rPr>
              <w:t>世界上溅射靶材的最大需求地区之一，但在</w:t>
            </w:r>
            <w:r>
              <w:rPr>
                <w:rFonts w:hint="eastAsia" w:ascii="Times New Roman" w:hAnsi="Times New Roman" w:eastAsia="方正仿宋_GBK"/>
                <w:kern w:val="0"/>
                <w:sz w:val="20"/>
                <w:szCs w:val="20"/>
              </w:rPr>
              <w:t>新一代信息技术领域的高性能</w:t>
            </w:r>
            <w:r>
              <w:rPr>
                <w:rFonts w:ascii="Times New Roman" w:hAnsi="Times New Roman" w:eastAsia="方正仿宋_GBK"/>
                <w:kern w:val="0"/>
                <w:sz w:val="20"/>
                <w:szCs w:val="20"/>
              </w:rPr>
              <w:t>高纯</w:t>
            </w:r>
            <w:r>
              <w:rPr>
                <w:rFonts w:hint="eastAsia" w:ascii="Times New Roman" w:hAnsi="Times New Roman" w:eastAsia="方正仿宋_GBK"/>
                <w:kern w:val="0"/>
                <w:sz w:val="20"/>
                <w:szCs w:val="20"/>
              </w:rPr>
              <w:t>钌靶</w:t>
            </w:r>
            <w:r>
              <w:rPr>
                <w:rFonts w:ascii="Times New Roman" w:hAnsi="Times New Roman" w:eastAsia="方正仿宋_GBK"/>
                <w:kern w:val="0"/>
                <w:sz w:val="20"/>
                <w:szCs w:val="20"/>
              </w:rPr>
              <w:t>研发方面滞后于下游产业的发展</w:t>
            </w:r>
            <w:r>
              <w:rPr>
                <w:rFonts w:hint="eastAsia" w:ascii="Times New Roman" w:hAnsi="Times New Roman" w:eastAsia="方正仿宋_GBK"/>
                <w:kern w:val="0"/>
                <w:sz w:val="20"/>
                <w:szCs w:val="20"/>
              </w:rPr>
              <w:t>需求，</w:t>
            </w:r>
            <w:r>
              <w:rPr>
                <w:rFonts w:ascii="Times New Roman" w:hAnsi="Times New Roman" w:eastAsia="方正仿宋_GBK"/>
                <w:kern w:val="0"/>
                <w:sz w:val="20"/>
                <w:szCs w:val="20"/>
              </w:rPr>
              <w:t>有</w:t>
            </w:r>
            <w:r>
              <w:rPr>
                <w:rFonts w:hint="eastAsia" w:ascii="Times New Roman" w:hAnsi="Times New Roman" w:eastAsia="方正仿宋_GBK"/>
                <w:kern w:val="0"/>
                <w:sz w:val="20"/>
                <w:szCs w:val="20"/>
              </w:rPr>
              <w:t>3个</w:t>
            </w:r>
            <w:r>
              <w:rPr>
                <w:rFonts w:ascii="Times New Roman" w:hAnsi="Times New Roman" w:eastAsia="方正仿宋_GBK"/>
                <w:kern w:val="0"/>
                <w:sz w:val="20"/>
                <w:szCs w:val="20"/>
              </w:rPr>
              <w:t>技术问题亟待</w:t>
            </w:r>
            <w:r>
              <w:rPr>
                <w:rFonts w:hint="eastAsia" w:ascii="Times New Roman" w:hAnsi="Times New Roman" w:eastAsia="方正仿宋_GBK"/>
                <w:kern w:val="0"/>
                <w:sz w:val="20"/>
                <w:szCs w:val="20"/>
              </w:rPr>
              <w:t>突破</w:t>
            </w:r>
            <w:r>
              <w:rPr>
                <w:rFonts w:ascii="Times New Roman" w:hAnsi="Times New Roman" w:eastAsia="方正仿宋_GBK"/>
                <w:kern w:val="0"/>
                <w:sz w:val="20"/>
                <w:szCs w:val="20"/>
              </w:rPr>
              <w:t>。</w:t>
            </w:r>
          </w:p>
          <w:p>
            <w:pPr>
              <w:pStyle w:val="4"/>
              <w:snapToGrid w:val="0"/>
              <w:ind w:firstLine="400"/>
              <w:rPr>
                <w:rFonts w:hint="eastAsia" w:eastAsia="方正仿宋_GBK"/>
                <w:kern w:val="0"/>
                <w:sz w:val="20"/>
                <w:lang w:eastAsia="zh-CN"/>
              </w:rPr>
            </w:pPr>
            <w:r>
              <w:rPr>
                <w:rFonts w:hint="eastAsia" w:eastAsia="方正仿宋_GBK"/>
                <w:kern w:val="0"/>
                <w:sz w:val="20"/>
              </w:rPr>
              <w:t>1.钌原料的高纯化制备难题：钌粉纯化湿化学法制备过程中纯度控制困难，粉末微结构演化机理尚不清楚</w:t>
            </w:r>
            <w:r>
              <w:rPr>
                <w:rFonts w:hint="eastAsia" w:eastAsia="方正仿宋_GBK"/>
                <w:kern w:val="0"/>
                <w:sz w:val="20"/>
                <w:lang w:val="en-US" w:eastAsia="zh-CN"/>
              </w:rPr>
              <w:t>。</w:t>
            </w:r>
          </w:p>
          <w:p>
            <w:pPr>
              <w:pStyle w:val="4"/>
              <w:snapToGrid w:val="0"/>
              <w:ind w:firstLine="400"/>
              <w:rPr>
                <w:rFonts w:hint="eastAsia" w:eastAsia="方正仿宋_GBK"/>
                <w:kern w:val="0"/>
                <w:sz w:val="20"/>
                <w:lang w:eastAsia="zh-CN"/>
              </w:rPr>
            </w:pPr>
            <w:r>
              <w:rPr>
                <w:rFonts w:hint="eastAsia" w:eastAsia="方正仿宋_GBK"/>
                <w:kern w:val="0"/>
                <w:sz w:val="20"/>
              </w:rPr>
              <w:t>2.缺乏钌靶材的“致密烧结行为-微结构-性能”之间的系统研究，尤其在保证高致密性、微观结构均匀条件下，大规格尺寸的钌靶材制备技术尚需探索</w:t>
            </w:r>
            <w:r>
              <w:rPr>
                <w:rFonts w:hint="eastAsia" w:eastAsia="方正仿宋_GBK"/>
                <w:kern w:val="0"/>
                <w:sz w:val="20"/>
                <w:lang w:eastAsia="zh-CN"/>
              </w:rPr>
              <w:t>。</w:t>
            </w:r>
          </w:p>
          <w:p>
            <w:pPr>
              <w:pStyle w:val="4"/>
              <w:snapToGrid w:val="0"/>
              <w:ind w:firstLine="400"/>
              <w:rPr>
                <w:rFonts w:hint="eastAsia" w:ascii="宋体" w:hAnsi="宋体" w:eastAsia="宋体" w:cs="___WRD_EMBED_SUB_52"/>
                <w:kern w:val="0"/>
                <w:sz w:val="20"/>
              </w:rPr>
            </w:pPr>
            <w:r>
              <w:rPr>
                <w:rFonts w:hint="eastAsia" w:eastAsia="方正仿宋_GBK"/>
                <w:kern w:val="0"/>
                <w:sz w:val="20"/>
              </w:rPr>
              <w:t>3.钌靶材微结构与钌薄膜性能的关联机制整体认知不足</w:t>
            </w:r>
            <w:r>
              <w:rPr>
                <w:rFonts w:hint="eastAsia" w:ascii="宋体" w:hAnsi="宋体" w:eastAsia="宋体" w:cs="___WRD_EMBED_SUB_52"/>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napToGrid w:val="0"/>
              <w:jc w:val="center"/>
              <w:rPr>
                <w:b/>
                <w:bCs/>
                <w:kern w:val="0"/>
                <w:sz w:val="20"/>
              </w:rPr>
            </w:pPr>
            <w:r>
              <w:rPr>
                <w:b/>
                <w:bCs/>
                <w:kern w:val="0"/>
                <w:sz w:val="20"/>
              </w:rPr>
              <w:t>研究内容</w:t>
            </w:r>
          </w:p>
        </w:tc>
        <w:tc>
          <w:tcPr>
            <w:tcW w:w="7275" w:type="dxa"/>
            <w:gridSpan w:val="6"/>
            <w:tcBorders>
              <w:top w:val="single" w:color="auto" w:sz="4" w:space="0"/>
              <w:left w:val="single" w:color="auto" w:sz="4" w:space="0"/>
              <w:bottom w:val="single" w:color="auto" w:sz="4" w:space="0"/>
              <w:right w:val="single" w:color="auto" w:sz="4" w:space="0"/>
            </w:tcBorders>
          </w:tcPr>
          <w:p>
            <w:pPr>
              <w:snapToGrid w:val="0"/>
              <w:ind w:firstLine="400" w:firstLineChars="200"/>
              <w:rPr>
                <w:rFonts w:ascii="Times New Roman" w:hAnsi="Times New Roman" w:eastAsia="方正仿宋_GBK"/>
                <w:kern w:val="0"/>
                <w:sz w:val="20"/>
                <w:szCs w:val="20"/>
              </w:rPr>
            </w:pPr>
            <w:r>
              <w:rPr>
                <w:rFonts w:hint="eastAsia" w:ascii="Times New Roman" w:hAnsi="Times New Roman" w:eastAsia="方正仿宋_GBK"/>
                <w:kern w:val="0"/>
                <w:sz w:val="20"/>
                <w:szCs w:val="20"/>
              </w:rPr>
              <w:t>面向新一代信息技术产业用高性能高纯钌靶，</w:t>
            </w:r>
            <w:r>
              <w:rPr>
                <w:rFonts w:ascii="Times New Roman" w:hAnsi="Times New Roman" w:eastAsia="方正仿宋_GBK"/>
                <w:kern w:val="0"/>
                <w:sz w:val="20"/>
                <w:szCs w:val="20"/>
              </w:rPr>
              <w:t>立足靶材制备关键技术与工艺的自主集成创新，开展高品质</w:t>
            </w:r>
            <w:r>
              <w:rPr>
                <w:rFonts w:hint="eastAsia" w:ascii="Times New Roman" w:hAnsi="Times New Roman" w:eastAsia="方正仿宋_GBK"/>
                <w:kern w:val="0"/>
                <w:sz w:val="20"/>
                <w:szCs w:val="20"/>
              </w:rPr>
              <w:t>钌靶</w:t>
            </w:r>
            <w:r>
              <w:rPr>
                <w:rFonts w:ascii="Times New Roman" w:hAnsi="Times New Roman" w:eastAsia="方正仿宋_GBK"/>
                <w:kern w:val="0"/>
                <w:sz w:val="20"/>
                <w:szCs w:val="20"/>
              </w:rPr>
              <w:t>制备关键技术与金属薄膜结构性能关联性研究，</w:t>
            </w:r>
            <w:r>
              <w:rPr>
                <w:rFonts w:hint="eastAsia" w:ascii="Times New Roman" w:hAnsi="Times New Roman" w:eastAsia="方正仿宋_GBK"/>
                <w:kern w:val="0"/>
                <w:sz w:val="20"/>
                <w:szCs w:val="20"/>
              </w:rPr>
              <w:t>探索钌靶</w:t>
            </w:r>
            <w:r>
              <w:rPr>
                <w:rFonts w:ascii="Times New Roman" w:hAnsi="Times New Roman" w:eastAsia="方正仿宋_GBK"/>
                <w:kern w:val="0"/>
                <w:sz w:val="20"/>
                <w:szCs w:val="20"/>
              </w:rPr>
              <w:t>的</w:t>
            </w:r>
            <w:r>
              <w:rPr>
                <w:rFonts w:hint="eastAsia" w:ascii="Times New Roman" w:hAnsi="Times New Roman" w:eastAsia="方正仿宋_GBK"/>
                <w:kern w:val="0"/>
                <w:sz w:val="20"/>
                <w:szCs w:val="20"/>
              </w:rPr>
              <w:t>制备创新方法，实现钌靶</w:t>
            </w:r>
            <w:r>
              <w:rPr>
                <w:rFonts w:ascii="Times New Roman" w:hAnsi="Times New Roman" w:eastAsia="方正仿宋_GBK"/>
                <w:kern w:val="0"/>
                <w:sz w:val="20"/>
                <w:szCs w:val="20"/>
              </w:rPr>
              <w:t>的研发水平进一步提升。</w:t>
            </w:r>
            <w:r>
              <w:rPr>
                <w:rFonts w:hint="eastAsia" w:ascii="Times New Roman" w:hAnsi="Times New Roman" w:eastAsia="方正仿宋_GBK"/>
                <w:kern w:val="0"/>
                <w:sz w:val="20"/>
                <w:szCs w:val="20"/>
              </w:rPr>
              <w:t>具体包括：</w:t>
            </w:r>
          </w:p>
          <w:p>
            <w:pPr>
              <w:pStyle w:val="4"/>
              <w:snapToGrid w:val="0"/>
              <w:ind w:firstLine="400"/>
              <w:rPr>
                <w:rFonts w:eastAsia="方正仿宋_GBK"/>
                <w:kern w:val="0"/>
                <w:sz w:val="20"/>
              </w:rPr>
            </w:pPr>
            <w:r>
              <w:rPr>
                <w:rFonts w:hint="eastAsia" w:eastAsia="方正仿宋_GBK"/>
                <w:kern w:val="0"/>
                <w:sz w:val="20"/>
              </w:rPr>
              <w:t>1.超高纯Ru粉的绿色制备技术及颗粒尺寸调控。</w:t>
            </w:r>
          </w:p>
          <w:p>
            <w:pPr>
              <w:snapToGrid w:val="0"/>
              <w:ind w:left="199" w:leftChars="95" w:firstLine="200" w:firstLineChars="100"/>
              <w:rPr>
                <w:rFonts w:hint="eastAsia" w:ascii="Times New Roman" w:hAnsi="Times New Roman" w:eastAsia="方正仿宋_GBK"/>
                <w:kern w:val="0"/>
                <w:sz w:val="20"/>
                <w:szCs w:val="20"/>
              </w:rPr>
            </w:pPr>
            <w:r>
              <w:rPr>
                <w:rFonts w:hint="eastAsia" w:ascii="Times New Roman" w:hAnsi="Times New Roman" w:eastAsia="方正仿宋_GBK"/>
                <w:kern w:val="0"/>
                <w:sz w:val="20"/>
                <w:szCs w:val="20"/>
              </w:rPr>
              <w:t>2.钌靶先进制备技术及烧结过程中界面传质、微结构演变规律及材料的致密化</w:t>
            </w:r>
          </w:p>
          <w:p>
            <w:pPr>
              <w:snapToGrid w:val="0"/>
              <w:ind w:left="0" w:leftChars="0" w:firstLine="0" w:firstLineChars="0"/>
              <w:rPr>
                <w:rFonts w:hint="eastAsia" w:ascii="Times New Roman" w:hAnsi="Times New Roman" w:eastAsia="方正仿宋_GBK"/>
                <w:kern w:val="0"/>
                <w:sz w:val="20"/>
                <w:szCs w:val="20"/>
                <w:lang w:eastAsia="zh-CN"/>
              </w:rPr>
            </w:pPr>
            <w:r>
              <w:rPr>
                <w:rFonts w:hint="eastAsia" w:ascii="Times New Roman" w:hAnsi="Times New Roman" w:eastAsia="方正仿宋_GBK"/>
                <w:kern w:val="0"/>
                <w:sz w:val="20"/>
                <w:szCs w:val="20"/>
              </w:rPr>
              <w:t>机制</w:t>
            </w:r>
            <w:r>
              <w:rPr>
                <w:rFonts w:hint="eastAsia" w:ascii="Times New Roman" w:hAnsi="Times New Roman" w:eastAsia="方正仿宋_GBK"/>
                <w:kern w:val="0"/>
                <w:sz w:val="20"/>
                <w:szCs w:val="20"/>
                <w:lang w:eastAsia="zh-CN"/>
              </w:rPr>
              <w:t>。</w:t>
            </w:r>
          </w:p>
          <w:p>
            <w:pPr>
              <w:snapToGrid w:val="0"/>
              <w:ind w:left="199" w:leftChars="95" w:firstLine="200" w:firstLineChars="100"/>
              <w:rPr>
                <w:rFonts w:ascii="Times New Roman" w:hAnsi="Times New Roman" w:eastAsia="方正仿宋_GBK"/>
                <w:kern w:val="0"/>
                <w:sz w:val="20"/>
                <w:szCs w:val="20"/>
              </w:rPr>
            </w:pPr>
            <w:r>
              <w:rPr>
                <w:rFonts w:hint="eastAsia" w:ascii="Times New Roman" w:hAnsi="Times New Roman" w:eastAsia="方正仿宋_GBK"/>
                <w:kern w:val="0"/>
                <w:sz w:val="20"/>
                <w:szCs w:val="20"/>
              </w:rPr>
              <w:t>3.Ru靶材微结构对溅射薄膜的形成、微观组织演变及性能的影响规律。</w:t>
            </w:r>
          </w:p>
          <w:p>
            <w:pPr>
              <w:snapToGrid w:val="0"/>
              <w:ind w:left="199" w:leftChars="95" w:firstLine="200" w:firstLineChars="100"/>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bCs/>
                <w:kern w:val="0"/>
                <w:sz w:val="20"/>
              </w:rPr>
            </w:pPr>
            <w:r>
              <w:rPr>
                <w:b/>
                <w:bCs/>
                <w:kern w:val="0"/>
                <w:sz w:val="20"/>
              </w:rPr>
              <w:t>预期技术</w:t>
            </w:r>
          </w:p>
          <w:p>
            <w:pPr>
              <w:adjustRightInd w:val="0"/>
              <w:snapToGrid w:val="0"/>
              <w:jc w:val="center"/>
              <w:rPr>
                <w:b/>
                <w:bCs/>
                <w:kern w:val="0"/>
                <w:sz w:val="20"/>
              </w:rPr>
            </w:pPr>
            <w:r>
              <w:rPr>
                <w:b/>
                <w:bCs/>
                <w:kern w:val="0"/>
                <w:sz w:val="20"/>
              </w:rPr>
              <w:t>目标</w:t>
            </w:r>
          </w:p>
        </w:tc>
        <w:tc>
          <w:tcPr>
            <w:tcW w:w="7275" w:type="dxa"/>
            <w:gridSpan w:val="6"/>
            <w:tcBorders>
              <w:top w:val="single" w:color="auto" w:sz="4" w:space="0"/>
              <w:left w:val="single" w:color="auto" w:sz="4" w:space="0"/>
              <w:bottom w:val="single" w:color="auto" w:sz="4" w:space="0"/>
              <w:right w:val="single" w:color="auto" w:sz="4" w:space="0"/>
            </w:tcBorders>
          </w:tcPr>
          <w:p>
            <w:pPr>
              <w:pStyle w:val="4"/>
              <w:adjustRightInd w:val="0"/>
              <w:snapToGrid w:val="0"/>
              <w:ind w:firstLine="400"/>
              <w:jc w:val="left"/>
              <w:rPr>
                <w:rFonts w:eastAsia="方正仿宋_GBK"/>
                <w:kern w:val="0"/>
                <w:sz w:val="20"/>
              </w:rPr>
            </w:pPr>
            <w:r>
              <w:rPr>
                <w:rFonts w:hint="eastAsia" w:eastAsia="方正仿宋_GBK"/>
                <w:kern w:val="0"/>
                <w:sz w:val="20"/>
              </w:rPr>
              <w:t>1.开发出高纯钌粉的绿色制备技术：钌粉纯度大于等于5N</w:t>
            </w:r>
            <w:r>
              <w:rPr>
                <w:rFonts w:eastAsia="方正仿宋_GBK"/>
                <w:kern w:val="0"/>
                <w:sz w:val="20"/>
              </w:rPr>
              <w:t>,</w:t>
            </w:r>
            <w:r>
              <w:rPr>
                <w:rFonts w:hint="eastAsia" w:eastAsia="方正仿宋_GBK"/>
                <w:kern w:val="0"/>
                <w:sz w:val="20"/>
              </w:rPr>
              <w:t>颗粒尺寸小于20微米。</w:t>
            </w:r>
          </w:p>
          <w:p>
            <w:pPr>
              <w:pStyle w:val="4"/>
              <w:adjustRightInd w:val="0"/>
              <w:snapToGrid w:val="0"/>
              <w:ind w:firstLine="400"/>
              <w:jc w:val="left"/>
              <w:rPr>
                <w:rFonts w:eastAsia="方正仿宋_GBK"/>
                <w:kern w:val="0"/>
                <w:sz w:val="20"/>
              </w:rPr>
            </w:pPr>
            <w:r>
              <w:rPr>
                <w:rFonts w:hint="eastAsia" w:eastAsia="方正仿宋_GBK"/>
                <w:kern w:val="0"/>
                <w:sz w:val="20"/>
              </w:rPr>
              <w:t>2.研制出高纯、高密度、细晶钌靶制品：靶材致密度大于等于99.5%，氧含量小于100ppm；纯度9</w:t>
            </w:r>
            <w:r>
              <w:rPr>
                <w:rFonts w:eastAsia="方正仿宋_GBK"/>
                <w:kern w:val="0"/>
                <w:sz w:val="20"/>
              </w:rPr>
              <w:t>9.995%</w:t>
            </w:r>
            <w:r>
              <w:rPr>
                <w:rFonts w:hint="eastAsia" w:eastAsia="方正仿宋_GBK"/>
                <w:kern w:val="0"/>
                <w:sz w:val="20"/>
              </w:rPr>
              <w:t>；晶粒尺寸小于等于2</w:t>
            </w:r>
            <w:r>
              <w:rPr>
                <w:rFonts w:eastAsia="方正仿宋_GBK"/>
                <w:kern w:val="0"/>
                <w:sz w:val="20"/>
              </w:rPr>
              <w:t>0</w:t>
            </w:r>
            <w:r>
              <w:rPr>
                <w:rFonts w:hint="eastAsia" w:eastAsia="方正仿宋_GBK"/>
                <w:kern w:val="0"/>
                <w:sz w:val="20"/>
              </w:rPr>
              <w:t>微米。</w:t>
            </w:r>
          </w:p>
          <w:p>
            <w:pPr>
              <w:pStyle w:val="4"/>
              <w:adjustRightInd w:val="0"/>
              <w:snapToGrid w:val="0"/>
              <w:ind w:firstLine="400"/>
              <w:jc w:val="left"/>
              <w:rPr>
                <w:rFonts w:eastAsia="方正仿宋_GBK"/>
                <w:kern w:val="0"/>
                <w:sz w:val="20"/>
              </w:rPr>
            </w:pPr>
            <w:r>
              <w:rPr>
                <w:rFonts w:hint="eastAsia" w:eastAsia="方正仿宋_GBK"/>
                <w:kern w:val="0"/>
                <w:sz w:val="20"/>
              </w:rPr>
              <w:t>3.基于高品质钌靶微结构及性能协同调控技术，突破高品质钌溅射薄膜的技术瓶颈：靶材电阻率小于等于7.1cm；薄膜厚度非均匀性小于3%。</w:t>
            </w:r>
          </w:p>
          <w:p>
            <w:pPr>
              <w:pStyle w:val="4"/>
              <w:adjustRightInd w:val="0"/>
              <w:snapToGrid w:val="0"/>
              <w:ind w:firstLine="400"/>
              <w:jc w:val="left"/>
              <w:rPr>
                <w:rFonts w:eastAsia="方正仿宋_GBK"/>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bCs/>
                <w:kern w:val="0"/>
                <w:sz w:val="20"/>
              </w:rPr>
            </w:pPr>
            <w:r>
              <w:rPr>
                <w:b/>
                <w:bCs/>
                <w:kern w:val="0"/>
                <w:sz w:val="20"/>
              </w:rPr>
              <w:t>预期经济</w:t>
            </w:r>
          </w:p>
          <w:p>
            <w:pPr>
              <w:adjustRightInd w:val="0"/>
              <w:snapToGrid w:val="0"/>
              <w:jc w:val="center"/>
              <w:rPr>
                <w:b/>
                <w:bCs/>
                <w:kern w:val="0"/>
                <w:sz w:val="20"/>
              </w:rPr>
            </w:pPr>
            <w:r>
              <w:rPr>
                <w:b/>
                <w:bCs/>
                <w:kern w:val="0"/>
                <w:sz w:val="20"/>
              </w:rPr>
              <w:t>社会</w:t>
            </w:r>
            <w:r>
              <w:rPr>
                <w:rFonts w:hint="eastAsia"/>
                <w:b/>
                <w:bCs/>
                <w:kern w:val="0"/>
                <w:sz w:val="20"/>
              </w:rPr>
              <w:t>生态</w:t>
            </w:r>
          </w:p>
          <w:p>
            <w:pPr>
              <w:adjustRightInd w:val="0"/>
              <w:snapToGrid w:val="0"/>
              <w:jc w:val="center"/>
              <w:rPr>
                <w:b/>
                <w:bCs/>
                <w:kern w:val="0"/>
                <w:sz w:val="20"/>
              </w:rPr>
            </w:pPr>
            <w:r>
              <w:rPr>
                <w:b/>
                <w:bCs/>
                <w:kern w:val="0"/>
                <w:sz w:val="20"/>
              </w:rPr>
              <w:t>效益</w:t>
            </w:r>
          </w:p>
        </w:tc>
        <w:tc>
          <w:tcPr>
            <w:tcW w:w="7275" w:type="dxa"/>
            <w:gridSpan w:val="6"/>
            <w:tcBorders>
              <w:top w:val="single" w:color="auto" w:sz="4" w:space="0"/>
              <w:left w:val="single" w:color="auto" w:sz="4" w:space="0"/>
              <w:bottom w:val="single" w:color="auto" w:sz="4" w:space="0"/>
              <w:right w:val="single" w:color="auto" w:sz="4" w:space="0"/>
            </w:tcBorders>
          </w:tcPr>
          <w:p>
            <w:pPr>
              <w:pStyle w:val="4"/>
              <w:adjustRightInd w:val="0"/>
              <w:snapToGrid w:val="0"/>
              <w:ind w:firstLine="400"/>
              <w:jc w:val="left"/>
              <w:rPr>
                <w:rFonts w:hint="eastAsia" w:eastAsia="方正仿宋_GBK"/>
                <w:kern w:val="0"/>
                <w:sz w:val="20"/>
                <w:lang w:eastAsia="zh-CN"/>
              </w:rPr>
            </w:pPr>
            <w:r>
              <w:rPr>
                <w:rFonts w:hint="eastAsia" w:eastAsia="方正仿宋_GBK"/>
                <w:kern w:val="0"/>
                <w:sz w:val="20"/>
              </w:rPr>
              <w:t>1.解决我国高端钌靶材的卡脖子难题，打破国外的技术封锁</w:t>
            </w:r>
            <w:r>
              <w:rPr>
                <w:rFonts w:hint="eastAsia" w:eastAsia="方正仿宋_GBK"/>
                <w:kern w:val="0"/>
                <w:sz w:val="20"/>
                <w:lang w:eastAsia="zh-CN"/>
              </w:rPr>
              <w:t>。</w:t>
            </w:r>
          </w:p>
          <w:p>
            <w:pPr>
              <w:pStyle w:val="4"/>
              <w:adjustRightInd w:val="0"/>
              <w:snapToGrid w:val="0"/>
              <w:ind w:firstLine="400"/>
              <w:jc w:val="left"/>
              <w:rPr>
                <w:rFonts w:hint="eastAsia" w:eastAsia="方正仿宋_GBK"/>
                <w:kern w:val="0"/>
                <w:sz w:val="20"/>
                <w:lang w:eastAsia="zh-CN"/>
              </w:rPr>
            </w:pPr>
            <w:r>
              <w:rPr>
                <w:rFonts w:hint="eastAsia" w:eastAsia="方正仿宋_GBK"/>
                <w:kern w:val="0"/>
                <w:sz w:val="20"/>
              </w:rPr>
              <w:t>2.为先进制程芯片用高导电率钌内互连材料/信息存储用高品质钌薄膜的制备提供关键解决方法</w:t>
            </w:r>
            <w:r>
              <w:rPr>
                <w:rFonts w:hint="eastAsia" w:eastAsia="方正仿宋_GBK"/>
                <w:kern w:val="0"/>
                <w:sz w:val="20"/>
                <w:lang w:eastAsia="zh-CN"/>
              </w:rPr>
              <w:t>。</w:t>
            </w:r>
          </w:p>
          <w:p>
            <w:pPr>
              <w:pStyle w:val="4"/>
              <w:adjustRightInd w:val="0"/>
              <w:snapToGrid w:val="0"/>
              <w:ind w:firstLine="400"/>
              <w:jc w:val="left"/>
              <w:rPr>
                <w:rFonts w:hint="eastAsia" w:eastAsia="方正仿宋_GBK"/>
                <w:kern w:val="0"/>
                <w:sz w:val="20"/>
                <w:lang w:eastAsia="zh-CN"/>
              </w:rPr>
            </w:pPr>
            <w:r>
              <w:rPr>
                <w:rFonts w:hint="eastAsia" w:eastAsia="方正仿宋_GBK"/>
                <w:kern w:val="0"/>
                <w:sz w:val="20"/>
              </w:rPr>
              <w:t>3.申请发明专利8-10项，发表高水平学术论文10-15篇</w:t>
            </w:r>
            <w:r>
              <w:rPr>
                <w:rFonts w:hint="eastAsia" w:eastAsia="方正仿宋_GBK"/>
                <w:kern w:val="0"/>
                <w:sz w:val="20"/>
                <w:lang w:eastAsia="zh-CN"/>
              </w:rPr>
              <w:t>。</w:t>
            </w:r>
          </w:p>
          <w:p>
            <w:pPr>
              <w:pStyle w:val="4"/>
              <w:adjustRightInd w:val="0"/>
              <w:snapToGrid w:val="0"/>
              <w:ind w:firstLine="400"/>
              <w:jc w:val="left"/>
              <w:rPr>
                <w:rFonts w:eastAsia="方正仿宋_GBK"/>
                <w:kern w:val="0"/>
                <w:sz w:val="20"/>
              </w:rPr>
            </w:pPr>
            <w:r>
              <w:rPr>
                <w:rFonts w:hint="eastAsia" w:eastAsia="方正仿宋_GBK"/>
                <w:kern w:val="0"/>
                <w:sz w:val="20"/>
              </w:rPr>
              <w:t>4.培养省部级人才1-2人，职称晋升3人次，培养硕士、博士5~</w:t>
            </w:r>
            <w:r>
              <w:rPr>
                <w:rFonts w:eastAsia="方正仿宋_GBK"/>
                <w:kern w:val="0"/>
                <w:sz w:val="20"/>
              </w:rPr>
              <w:t>6</w:t>
            </w:r>
            <w:r>
              <w:rPr>
                <w:rFonts w:hint="eastAsia" w:eastAsia="方正仿宋_GBK"/>
                <w:kern w:val="0"/>
                <w:sz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bCs/>
                <w:kern w:val="0"/>
                <w:sz w:val="20"/>
              </w:rPr>
            </w:pPr>
            <w:r>
              <w:rPr>
                <w:b/>
                <w:bCs/>
                <w:kern w:val="0"/>
                <w:sz w:val="20"/>
              </w:rPr>
              <w:t>时限要求</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tabs>
                <w:tab w:val="left" w:pos="2284"/>
              </w:tabs>
              <w:adjustRightInd w:val="0"/>
              <w:snapToGrid w:val="0"/>
              <w:rPr>
                <w:rFonts w:ascii="Times New Roman" w:hAnsi="Times New Roman" w:eastAsia="方正仿宋_GBK"/>
                <w:kern w:val="0"/>
                <w:sz w:val="20"/>
                <w:szCs w:val="20"/>
              </w:rPr>
            </w:pPr>
            <w:r>
              <w:rPr>
                <w:rFonts w:hint="eastAsia" w:ascii="Times New Roman" w:hAnsi="Times New Roman" w:eastAsia="方正仿宋_GBK"/>
                <w:kern w:val="0"/>
                <w:sz w:val="20"/>
                <w:szCs w:val="20"/>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bCs/>
                <w:kern w:val="0"/>
                <w:sz w:val="20"/>
              </w:rPr>
            </w:pPr>
            <w:r>
              <w:rPr>
                <w:b/>
                <w:bCs/>
                <w:kern w:val="0"/>
                <w:sz w:val="20"/>
              </w:rPr>
              <w:t>产权归属</w:t>
            </w:r>
          </w:p>
        </w:tc>
        <w:tc>
          <w:tcPr>
            <w:tcW w:w="7275"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eastAsia="方正仿宋_GBK"/>
                <w:kern w:val="0"/>
                <w:sz w:val="20"/>
                <w:szCs w:val="20"/>
              </w:rPr>
            </w:pPr>
            <w:r>
              <w:rPr>
                <w:rFonts w:hint="eastAsia" w:ascii="Times New Roman" w:hAnsi="Times New Roman" w:eastAsia="方正仿宋_GBK"/>
                <w:kern w:val="0"/>
                <w:sz w:val="20"/>
                <w:szCs w:val="20"/>
              </w:rPr>
              <w:t>云南省贵金属新材料控股集团股份有限公司。</w:t>
            </w:r>
          </w:p>
        </w:tc>
      </w:tr>
      <w:bookmarkEnd w:id="1"/>
    </w:tbl>
    <w:p>
      <w:pPr>
        <w:adjustRightInd w:val="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___WRD_EMBED_SUB_52">
    <w:altName w:val="汉仪新人文宋简"/>
    <w:panose1 w:val="00000000000000000000"/>
    <w:charset w:val="00"/>
    <w:family w:val="script"/>
    <w:pitch w:val="default"/>
    <w:sig w:usb0="00000000" w:usb1="00000000" w:usb2="00082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57"/>
    <w:rsid w:val="003B1F7A"/>
    <w:rsid w:val="004C5A57"/>
    <w:rsid w:val="005A1EA4"/>
    <w:rsid w:val="00750DCA"/>
    <w:rsid w:val="00EE087E"/>
    <w:rsid w:val="00F761A2"/>
    <w:rsid w:val="19D71293"/>
    <w:rsid w:val="2F6E68EC"/>
    <w:rsid w:val="3DFE4466"/>
    <w:rsid w:val="3EAB0813"/>
    <w:rsid w:val="3F9EF35E"/>
    <w:rsid w:val="3FFF3837"/>
    <w:rsid w:val="6FBAA7A9"/>
    <w:rsid w:val="736B11F7"/>
    <w:rsid w:val="DCFF885B"/>
    <w:rsid w:val="DDFE8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imes New Roman" w:hAnsi="Times New Roman" w:eastAsia="仿宋_GB2312"/>
      <w:sz w:val="32"/>
      <w:szCs w:val="20"/>
    </w:rPr>
  </w:style>
  <w:style w:type="paragraph" w:customStyle="1" w:styleId="5">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242</Words>
  <Characters>1382</Characters>
  <Lines>11</Lines>
  <Paragraphs>3</Paragraphs>
  <TotalTime>2</TotalTime>
  <ScaleCrop>false</ScaleCrop>
  <LinksUpToDate>false</LinksUpToDate>
  <CharactersWithSpaces>1621</CharactersWithSpaces>
  <Application>WPS Office_11.8.2.10125_F1E327BC-269C-435d-A152-05C5408002CA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2026-05-21T22:31:00Z</dcterms:created>
  <dc:creator>Administrator</dc:creator>
  <cp:lastModifiedBy>李长生</cp:lastModifiedBy>
  <dcterms:modified xsi:type="dcterms:W3CDTF">2026-05-28T14:27:19Z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