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0"/>
        <w:rPr>
          <w:rFonts w:hint="eastAsia" w:ascii="方正小标宋_GBK" w:hAnsi="方正小标宋_GBK" w:eastAsia="方正小标宋_GBK" w:cs="方正小标宋_GBK"/>
          <w:sz w:val="44"/>
          <w:szCs w:val="44"/>
        </w:rPr>
      </w:pPr>
      <w:bookmarkStart w:id="0" w:name="_Toc13723"/>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i w:val="0"/>
          <w:iCs w:val="0"/>
          <w:color w:val="000000"/>
          <w:kern w:val="0"/>
          <w:sz w:val="44"/>
          <w:szCs w:val="44"/>
          <w:u w:val="none"/>
          <w:lang w:val="en-US" w:eastAsia="zh-CN" w:bidi="ar"/>
        </w:rPr>
        <w:t>低浓度铂族金属高效回收与资源化关键技术</w:t>
      </w:r>
      <w:r>
        <w:rPr>
          <w:rFonts w:hint="eastAsia" w:ascii="方正小标宋_GBK" w:hAnsi="方正小标宋_GBK" w:eastAsia="方正小标宋_GBK" w:cs="方正小标宋_GBK"/>
          <w:sz w:val="44"/>
          <w:szCs w:val="44"/>
        </w:rPr>
        <w:t>”</w:t>
      </w:r>
      <w:bookmarkEnd w:id="0"/>
      <w:bookmarkStart w:id="1" w:name="_Toc31290"/>
      <w:r>
        <w:rPr>
          <w:rFonts w:hint="eastAsia" w:ascii="方正小标宋_GBK" w:hAnsi="方正小标宋_GBK" w:eastAsia="方正小标宋_GBK" w:cs="方正小标宋_GBK"/>
          <w:sz w:val="44"/>
          <w:szCs w:val="44"/>
        </w:rPr>
        <w:t>揭榜制项目需求表</w:t>
      </w:r>
      <w:bookmarkEnd w:id="1"/>
    </w:p>
    <w:tbl>
      <w:tblPr>
        <w:tblStyle w:val="4"/>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468"/>
        <w:gridCol w:w="691"/>
        <w:gridCol w:w="2274"/>
        <w:gridCol w:w="691"/>
        <w:gridCol w:w="332"/>
        <w:gridCol w:w="2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5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kern w:val="0"/>
                <w:sz w:val="20"/>
              </w:rPr>
            </w:pPr>
            <w:r>
              <w:rPr>
                <w:rFonts w:ascii="Times New Roman" w:hAnsi="Times New Roman"/>
                <w:b/>
                <w:bCs/>
                <w:kern w:val="0"/>
                <w:sz w:val="20"/>
                <w:szCs w:val="20"/>
              </w:rPr>
              <w:t>所属产业领域或</w:t>
            </w:r>
          </w:p>
          <w:p>
            <w:pPr>
              <w:snapToGrid w:val="0"/>
              <w:jc w:val="center"/>
              <w:rPr>
                <w:rFonts w:ascii="Times New Roman" w:hAnsi="Times New Roman"/>
                <w:kern w:val="0"/>
                <w:sz w:val="20"/>
              </w:rPr>
            </w:pPr>
            <w:r>
              <w:rPr>
                <w:rFonts w:ascii="Times New Roman" w:hAnsi="Times New Roman"/>
                <w:b/>
                <w:bCs/>
                <w:kern w:val="0"/>
                <w:sz w:val="20"/>
                <w:szCs w:val="20"/>
              </w:rPr>
              <w:t>产业链</w:t>
            </w:r>
          </w:p>
        </w:tc>
        <w:tc>
          <w:tcPr>
            <w:tcW w:w="296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_GBK"/>
                <w:kern w:val="0"/>
                <w:sz w:val="20"/>
              </w:rPr>
            </w:pPr>
            <w:r>
              <w:rPr>
                <w:rFonts w:ascii="Times New Roman" w:hAnsi="Times New Roman" w:eastAsia="方正仿宋_GBK"/>
                <w:kern w:val="0"/>
                <w:sz w:val="20"/>
                <w:szCs w:val="20"/>
              </w:rPr>
              <w:t>贵金属回收</w:t>
            </w:r>
          </w:p>
        </w:tc>
        <w:tc>
          <w:tcPr>
            <w:tcW w:w="102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kern w:val="0"/>
                <w:sz w:val="20"/>
              </w:rPr>
            </w:pPr>
            <w:r>
              <w:rPr>
                <w:rFonts w:ascii="Times New Roman" w:hAnsi="Times New Roman"/>
                <w:b/>
                <w:bCs/>
                <w:kern w:val="0"/>
                <w:sz w:val="20"/>
                <w:szCs w:val="20"/>
              </w:rPr>
              <w:t>细分</w:t>
            </w:r>
          </w:p>
          <w:p>
            <w:pPr>
              <w:snapToGrid w:val="0"/>
              <w:jc w:val="center"/>
              <w:rPr>
                <w:rFonts w:ascii="Times New Roman" w:hAnsi="Times New Roman"/>
                <w:kern w:val="0"/>
                <w:sz w:val="20"/>
              </w:rPr>
            </w:pPr>
            <w:r>
              <w:rPr>
                <w:rFonts w:ascii="Times New Roman" w:hAnsi="Times New Roman"/>
                <w:b/>
                <w:bCs/>
                <w:kern w:val="0"/>
                <w:sz w:val="20"/>
                <w:szCs w:val="20"/>
              </w:rPr>
              <w:t>方向</w:t>
            </w:r>
          </w:p>
        </w:tc>
        <w:tc>
          <w:tcPr>
            <w:tcW w:w="28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kern w:val="0"/>
                <w:sz w:val="20"/>
              </w:rPr>
            </w:pPr>
            <w:r>
              <w:rPr>
                <w:rFonts w:ascii="Times New Roman" w:hAnsi="Times New Roman" w:eastAsia="方正仿宋_GBK"/>
                <w:kern w:val="0"/>
                <w:sz w:val="20"/>
                <w:szCs w:val="20"/>
              </w:rPr>
              <w:t>铂族金属回收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5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kern w:val="0"/>
                <w:sz w:val="20"/>
              </w:rPr>
            </w:pPr>
            <w:r>
              <w:rPr>
                <w:rFonts w:ascii="Times New Roman" w:hAnsi="Times New Roman"/>
                <w:b/>
                <w:bCs/>
                <w:kern w:val="0"/>
                <w:sz w:val="20"/>
                <w:szCs w:val="20"/>
              </w:rPr>
              <w:t>项目名称</w:t>
            </w:r>
          </w:p>
        </w:tc>
        <w:tc>
          <w:tcPr>
            <w:tcW w:w="6807"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_GBK"/>
                <w:kern w:val="0"/>
                <w:sz w:val="20"/>
              </w:rPr>
            </w:pPr>
            <w:r>
              <w:rPr>
                <w:rFonts w:hint="eastAsia" w:ascii="Times New Roman" w:hAnsi="Times New Roman" w:eastAsia="方正仿宋_GBK"/>
                <w:kern w:val="0"/>
                <w:sz w:val="20"/>
                <w:szCs w:val="20"/>
                <w:lang w:val="en-US" w:eastAsia="zh-CN"/>
              </w:rPr>
              <w:t>低浓度铂族金属高效回收与资源化关键技术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75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kern w:val="0"/>
                <w:sz w:val="20"/>
              </w:rPr>
            </w:pPr>
            <w:r>
              <w:rPr>
                <w:rFonts w:ascii="Times New Roman" w:hAnsi="Times New Roman"/>
                <w:b/>
                <w:bCs/>
                <w:kern w:val="0"/>
                <w:sz w:val="20"/>
                <w:szCs w:val="20"/>
              </w:rPr>
              <w:t>发榜单位名称</w:t>
            </w:r>
          </w:p>
        </w:tc>
        <w:tc>
          <w:tcPr>
            <w:tcW w:w="6807"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_GBK"/>
                <w:kern w:val="0"/>
                <w:sz w:val="20"/>
              </w:rPr>
            </w:pPr>
            <w:r>
              <w:rPr>
                <w:rFonts w:ascii="Times New Roman" w:hAnsi="Times New Roman" w:eastAsia="方正仿宋_GBK"/>
                <w:kern w:val="0"/>
                <w:sz w:val="20"/>
                <w:szCs w:val="20"/>
              </w:rPr>
              <w:t>云南贵金属实验室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751"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kern w:val="0"/>
                <w:sz w:val="20"/>
              </w:rPr>
            </w:pPr>
            <w:r>
              <w:rPr>
                <w:rFonts w:ascii="Times New Roman" w:hAnsi="Times New Roman"/>
                <w:b/>
                <w:bCs/>
                <w:kern w:val="0"/>
                <w:sz w:val="20"/>
                <w:szCs w:val="20"/>
              </w:rPr>
              <w:t>发榜单位联系人</w:t>
            </w:r>
          </w:p>
        </w:tc>
        <w:tc>
          <w:tcPr>
            <w:tcW w:w="6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kern w:val="0"/>
                <w:sz w:val="20"/>
              </w:rPr>
            </w:pPr>
            <w:r>
              <w:rPr>
                <w:rFonts w:ascii="Times New Roman" w:hAnsi="Times New Roman"/>
                <w:b/>
                <w:bCs/>
                <w:kern w:val="0"/>
                <w:sz w:val="20"/>
              </w:rPr>
              <w:t>姓名</w:t>
            </w:r>
          </w:p>
        </w:tc>
        <w:tc>
          <w:tcPr>
            <w:tcW w:w="22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_GBK"/>
                <w:kern w:val="0"/>
                <w:sz w:val="20"/>
                <w:szCs w:val="20"/>
              </w:rPr>
            </w:pPr>
            <w:r>
              <w:rPr>
                <w:rFonts w:ascii="Times New Roman" w:hAnsi="Times New Roman" w:eastAsia="方正仿宋_GBK"/>
                <w:kern w:val="0"/>
                <w:sz w:val="20"/>
                <w:szCs w:val="20"/>
              </w:rPr>
              <w:t>王松</w:t>
            </w:r>
          </w:p>
        </w:tc>
        <w:tc>
          <w:tcPr>
            <w:tcW w:w="6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kern w:val="0"/>
                <w:sz w:val="20"/>
              </w:rPr>
            </w:pPr>
            <w:r>
              <w:rPr>
                <w:rFonts w:ascii="Times New Roman" w:hAnsi="Times New Roman"/>
                <w:b/>
                <w:bCs/>
                <w:kern w:val="0"/>
                <w:sz w:val="20"/>
              </w:rPr>
              <w:t>职务</w:t>
            </w:r>
          </w:p>
        </w:tc>
        <w:tc>
          <w:tcPr>
            <w:tcW w:w="315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_GBK"/>
                <w:kern w:val="0"/>
                <w:sz w:val="20"/>
                <w:szCs w:val="20"/>
              </w:rPr>
            </w:pPr>
            <w:r>
              <w:rPr>
                <w:rFonts w:ascii="Times New Roman" w:hAnsi="Times New Roman" w:eastAsia="方正仿宋_GBK"/>
                <w:kern w:val="0"/>
                <w:sz w:val="20"/>
                <w:szCs w:val="20"/>
              </w:rPr>
              <w:t>科技主管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751" w:type="dxa"/>
            <w:gridSpan w:val="2"/>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kern w:val="0"/>
                <w:sz w:val="20"/>
              </w:rPr>
            </w:pPr>
          </w:p>
        </w:tc>
        <w:tc>
          <w:tcPr>
            <w:tcW w:w="6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kern w:val="0"/>
                <w:sz w:val="20"/>
              </w:rPr>
            </w:pPr>
            <w:r>
              <w:rPr>
                <w:rFonts w:ascii="Times New Roman" w:hAnsi="Times New Roman"/>
                <w:b/>
                <w:bCs/>
                <w:kern w:val="0"/>
                <w:sz w:val="20"/>
              </w:rPr>
              <w:t>手机</w:t>
            </w:r>
          </w:p>
        </w:tc>
        <w:tc>
          <w:tcPr>
            <w:tcW w:w="22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_GBK"/>
                <w:kern w:val="0"/>
                <w:sz w:val="20"/>
                <w:szCs w:val="20"/>
              </w:rPr>
            </w:pPr>
            <w:r>
              <w:rPr>
                <w:rFonts w:ascii="Times New Roman" w:hAnsi="Times New Roman" w:eastAsia="方正仿宋_GBK"/>
                <w:kern w:val="0"/>
                <w:sz w:val="20"/>
                <w:szCs w:val="20"/>
              </w:rPr>
              <w:t>13658872932</w:t>
            </w:r>
          </w:p>
        </w:tc>
        <w:tc>
          <w:tcPr>
            <w:tcW w:w="6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kern w:val="0"/>
                <w:sz w:val="20"/>
              </w:rPr>
            </w:pPr>
            <w:r>
              <w:rPr>
                <w:rFonts w:ascii="Times New Roman" w:hAnsi="Times New Roman"/>
                <w:b/>
                <w:bCs/>
                <w:kern w:val="0"/>
                <w:sz w:val="20"/>
              </w:rPr>
              <w:t>邮箱</w:t>
            </w:r>
          </w:p>
        </w:tc>
        <w:tc>
          <w:tcPr>
            <w:tcW w:w="315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_GBK"/>
                <w:kern w:val="0"/>
                <w:sz w:val="20"/>
                <w:szCs w:val="20"/>
              </w:rPr>
            </w:pPr>
            <w:r>
              <w:rPr>
                <w:rFonts w:ascii="Times New Roman" w:hAnsi="Times New Roman" w:eastAsia="方正仿宋_GBK"/>
                <w:kern w:val="0"/>
                <w:sz w:val="20"/>
                <w:szCs w:val="20"/>
              </w:rPr>
              <w:t>wspowder@ipm.com.cn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bidi w:val="0"/>
              <w:jc w:val="center"/>
              <w:rPr>
                <w:rFonts w:eastAsia="宋体"/>
                <w:b/>
                <w:bCs/>
              </w:rPr>
            </w:pPr>
            <w:r>
              <w:rPr>
                <w:rFonts w:eastAsia="宋体"/>
                <w:b/>
                <w:bCs/>
              </w:rPr>
              <w:t>项目需求的</w:t>
            </w:r>
          </w:p>
          <w:p>
            <w:pPr>
              <w:bidi w:val="0"/>
              <w:jc w:val="center"/>
              <w:rPr>
                <w:rFonts w:ascii="Times New Roman" w:hAnsi="Times New Roman"/>
                <w:b/>
                <w:bCs/>
                <w:kern w:val="0"/>
                <w:sz w:val="20"/>
              </w:rPr>
            </w:pPr>
            <w:r>
              <w:rPr>
                <w:rFonts w:eastAsia="宋体"/>
                <w:b/>
                <w:bCs/>
              </w:rPr>
              <w:t>背景与意义</w:t>
            </w:r>
          </w:p>
        </w:tc>
        <w:tc>
          <w:tcPr>
            <w:tcW w:w="7275" w:type="dxa"/>
            <w:gridSpan w:val="6"/>
            <w:tcBorders>
              <w:top w:val="single" w:color="auto" w:sz="4" w:space="0"/>
              <w:left w:val="single" w:color="auto" w:sz="4" w:space="0"/>
              <w:bottom w:val="single" w:color="auto" w:sz="4" w:space="0"/>
              <w:right w:val="single" w:color="auto" w:sz="4" w:space="0"/>
            </w:tcBorders>
            <w:vAlign w:val="top"/>
          </w:tcPr>
          <w:p>
            <w:pPr>
              <w:snapToGrid w:val="0"/>
              <w:spacing w:line="280" w:lineRule="exact"/>
              <w:ind w:firstLine="400" w:firstLineChars="200"/>
              <w:jc w:val="both"/>
              <w:rPr>
                <w:rFonts w:ascii="Times New Roman" w:hAnsi="Times New Roman" w:eastAsia="方正仿宋_GBK"/>
                <w:kern w:val="0"/>
                <w:sz w:val="20"/>
                <w:szCs w:val="20"/>
              </w:rPr>
            </w:pPr>
            <w:r>
              <w:rPr>
                <w:rFonts w:ascii="Times New Roman" w:hAnsi="Times New Roman" w:eastAsia="方正仿宋_GBK"/>
                <w:kern w:val="0"/>
                <w:sz w:val="20"/>
                <w:szCs w:val="20"/>
              </w:rPr>
              <w:t>铂族金属（铂、钯、铑、铱、钌、锇）资源稀缺，地壳含量极微，矿石品位低</w:t>
            </w:r>
            <w:r>
              <w:rPr>
                <w:rFonts w:hint="eastAsia" w:ascii="Times New Roman" w:hAnsi="Times New Roman" w:eastAsia="方正仿宋_GBK"/>
                <w:kern w:val="0"/>
                <w:sz w:val="20"/>
                <w:szCs w:val="20"/>
              </w:rPr>
              <w:t>且</w:t>
            </w:r>
            <w:r>
              <w:rPr>
                <w:rFonts w:ascii="Times New Roman" w:hAnsi="Times New Roman" w:eastAsia="方正仿宋_GBK"/>
                <w:kern w:val="0"/>
                <w:sz w:val="20"/>
                <w:szCs w:val="20"/>
              </w:rPr>
              <w:t>成分复杂，导致提取工艺</w:t>
            </w:r>
            <w:r>
              <w:rPr>
                <w:rFonts w:hint="eastAsia" w:ascii="Times New Roman" w:hAnsi="Times New Roman" w:eastAsia="方正仿宋_GBK"/>
                <w:kern w:val="0"/>
                <w:sz w:val="20"/>
                <w:szCs w:val="20"/>
              </w:rPr>
              <w:t>冗</w:t>
            </w:r>
            <w:r>
              <w:rPr>
                <w:rFonts w:ascii="Times New Roman" w:hAnsi="Times New Roman" w:eastAsia="方正仿宋_GBK"/>
                <w:kern w:val="0"/>
                <w:sz w:val="20"/>
                <w:szCs w:val="20"/>
              </w:rPr>
              <w:t>长、成本高</w:t>
            </w:r>
            <w:r>
              <w:rPr>
                <w:rFonts w:hint="eastAsia" w:ascii="Times New Roman" w:hAnsi="Times New Roman" w:eastAsia="方正仿宋_GBK"/>
                <w:kern w:val="0"/>
                <w:sz w:val="20"/>
                <w:szCs w:val="20"/>
              </w:rPr>
              <w:t>昂</w:t>
            </w:r>
            <w:r>
              <w:rPr>
                <w:rFonts w:ascii="Times New Roman" w:hAnsi="Times New Roman" w:eastAsia="方正仿宋_GBK"/>
                <w:kern w:val="0"/>
                <w:sz w:val="20"/>
                <w:szCs w:val="20"/>
              </w:rPr>
              <w:t>。因</w:t>
            </w:r>
            <w:r>
              <w:rPr>
                <w:rFonts w:hint="eastAsia" w:ascii="Times New Roman" w:hAnsi="Times New Roman" w:eastAsia="方正仿宋_GBK"/>
                <w:kern w:val="0"/>
                <w:sz w:val="20"/>
                <w:szCs w:val="20"/>
              </w:rPr>
              <w:t>其独特的物理化学</w:t>
            </w:r>
            <w:r>
              <w:rPr>
                <w:rFonts w:ascii="Times New Roman" w:hAnsi="Times New Roman" w:eastAsia="方正仿宋_GBK"/>
                <w:kern w:val="0"/>
                <w:sz w:val="20"/>
                <w:szCs w:val="20"/>
              </w:rPr>
              <w:t>性质，</w:t>
            </w:r>
            <w:r>
              <w:rPr>
                <w:rFonts w:hint="eastAsia" w:ascii="Times New Roman" w:hAnsi="Times New Roman" w:eastAsia="方正仿宋_GBK"/>
                <w:kern w:val="0"/>
                <w:sz w:val="20"/>
                <w:szCs w:val="20"/>
              </w:rPr>
              <w:t>铂族金属</w:t>
            </w:r>
            <w:r>
              <w:rPr>
                <w:rFonts w:ascii="Times New Roman" w:hAnsi="Times New Roman" w:eastAsia="方正仿宋_GBK"/>
                <w:kern w:val="0"/>
                <w:sz w:val="20"/>
                <w:szCs w:val="20"/>
              </w:rPr>
              <w:t>广泛应用于计算机、汽车、航空航天、石油化工、精细化工等现代科技和工业领域，战略地位突出。开展铂族金属</w:t>
            </w:r>
            <w:r>
              <w:rPr>
                <w:rFonts w:hint="eastAsia" w:ascii="Times New Roman" w:hAnsi="Times New Roman" w:eastAsia="方正仿宋_GBK"/>
                <w:kern w:val="0"/>
                <w:sz w:val="20"/>
                <w:szCs w:val="20"/>
              </w:rPr>
              <w:t>二次资源</w:t>
            </w:r>
            <w:r>
              <w:rPr>
                <w:rFonts w:ascii="Times New Roman" w:hAnsi="Times New Roman" w:eastAsia="方正仿宋_GBK"/>
                <w:kern w:val="0"/>
                <w:sz w:val="20"/>
                <w:szCs w:val="20"/>
              </w:rPr>
              <w:t>回收利用，对缓解资源短缺、降低原生矿产依赖具有重大意义。当前</w:t>
            </w:r>
            <w:r>
              <w:rPr>
                <w:rFonts w:hint="eastAsia" w:ascii="Times New Roman" w:hAnsi="Times New Roman" w:eastAsia="方正仿宋_GBK"/>
                <w:kern w:val="0"/>
                <w:sz w:val="20"/>
                <w:szCs w:val="20"/>
              </w:rPr>
              <w:t>，在</w:t>
            </w:r>
            <w:r>
              <w:rPr>
                <w:rFonts w:ascii="Times New Roman" w:hAnsi="Times New Roman" w:eastAsia="方正仿宋_GBK"/>
                <w:kern w:val="0"/>
                <w:sz w:val="20"/>
                <w:szCs w:val="20"/>
              </w:rPr>
              <w:t>除铁、精炼等铂族金属回收过程中会生</w:t>
            </w:r>
            <w:r>
              <w:rPr>
                <w:rFonts w:hint="eastAsia" w:ascii="Times New Roman" w:hAnsi="Times New Roman" w:eastAsia="方正仿宋_GBK"/>
                <w:kern w:val="0"/>
                <w:sz w:val="20"/>
                <w:szCs w:val="20"/>
              </w:rPr>
              <w:t>大量</w:t>
            </w:r>
            <w:r>
              <w:rPr>
                <w:rFonts w:ascii="Times New Roman" w:hAnsi="Times New Roman" w:eastAsia="方正仿宋_GBK"/>
                <w:kern w:val="0"/>
                <w:sz w:val="20"/>
                <w:szCs w:val="20"/>
              </w:rPr>
              <w:t>低浓度</w:t>
            </w:r>
            <w:r>
              <w:rPr>
                <w:rFonts w:hint="eastAsia" w:ascii="Times New Roman" w:hAnsi="Times New Roman" w:eastAsia="方正仿宋_GBK"/>
                <w:kern w:val="0"/>
                <w:sz w:val="20"/>
                <w:szCs w:val="20"/>
              </w:rPr>
              <w:t>复杂</w:t>
            </w:r>
            <w:r>
              <w:rPr>
                <w:rFonts w:ascii="Times New Roman" w:hAnsi="Times New Roman" w:eastAsia="方正仿宋_GBK"/>
                <w:kern w:val="0"/>
                <w:sz w:val="20"/>
                <w:szCs w:val="20"/>
              </w:rPr>
              <w:t>含铂族金属溶液，</w:t>
            </w:r>
            <w:r>
              <w:rPr>
                <w:rFonts w:hint="eastAsia" w:ascii="Times New Roman" w:hAnsi="Times New Roman" w:eastAsia="方正仿宋_GBK"/>
                <w:kern w:val="0"/>
                <w:sz w:val="20"/>
                <w:szCs w:val="20"/>
              </w:rPr>
              <w:t>该类溶液铂族金属</w:t>
            </w:r>
            <w:r>
              <w:rPr>
                <w:rFonts w:ascii="Times New Roman" w:hAnsi="Times New Roman" w:eastAsia="方正仿宋_GBK"/>
                <w:kern w:val="0"/>
                <w:sz w:val="20"/>
                <w:szCs w:val="20"/>
              </w:rPr>
              <w:t>浓度低、杂质、成分复杂，传统工艺回收率低、能耗高，部分贵金属随废水排放或进入中和泥渣而流失，造成资源浪费与环境压力</w:t>
            </w:r>
            <w:r>
              <w:rPr>
                <w:rFonts w:hint="eastAsia" w:ascii="Times New Roman" w:hAnsi="Times New Roman" w:eastAsia="方正仿宋_GBK"/>
                <w:kern w:val="0"/>
                <w:sz w:val="20"/>
                <w:szCs w:val="20"/>
              </w:rPr>
              <w:t>。</w:t>
            </w:r>
          </w:p>
          <w:p>
            <w:pPr>
              <w:snapToGrid w:val="0"/>
              <w:spacing w:line="280" w:lineRule="exact"/>
              <w:ind w:firstLine="400" w:firstLineChars="200"/>
              <w:jc w:val="both"/>
              <w:rPr>
                <w:rFonts w:ascii="Times New Roman" w:hAnsi="Times New Roman" w:eastAsia="方正仿宋_GBK"/>
                <w:kern w:val="0"/>
                <w:sz w:val="20"/>
                <w:szCs w:val="20"/>
              </w:rPr>
            </w:pPr>
            <w:r>
              <w:rPr>
                <w:rFonts w:ascii="Times New Roman" w:hAnsi="Times New Roman" w:eastAsia="方正仿宋_GBK"/>
                <w:kern w:val="0"/>
                <w:sz w:val="20"/>
                <w:szCs w:val="20"/>
              </w:rPr>
              <w:t>本项目聚焦低浓度含铂族金属溶液的高效回收关键技术研发与产业化示范，旨在突破行业技术瓶颈，提升资源循环利用率，推动贵金属回收产业向绿色、低碳、高值化转型。项目成果将为企业降本增效、增强市场竞争力提供技术支撑，助力我国抢占贵金属循环利用技术制高点，具有显著的环境、经济与社会效益。</w:t>
            </w:r>
          </w:p>
          <w:p>
            <w:pPr>
              <w:snapToGrid w:val="0"/>
              <w:spacing w:line="280" w:lineRule="exact"/>
              <w:ind w:firstLine="400" w:firstLineChars="200"/>
              <w:jc w:val="left"/>
              <w:rPr>
                <w:rFonts w:ascii="Times New Roman" w:hAnsi="Times New Roman" w:eastAsia="方正仿宋_GBK"/>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Times New Roman" w:hAnsi="Times New Roman"/>
                <w:b/>
                <w:bCs/>
                <w:kern w:val="0"/>
                <w:sz w:val="20"/>
              </w:rPr>
            </w:pPr>
            <w:r>
              <w:rPr>
                <w:rFonts w:ascii="Times New Roman" w:hAnsi="Times New Roman"/>
                <w:b/>
                <w:bCs/>
                <w:kern w:val="0"/>
                <w:sz w:val="20"/>
                <w:szCs w:val="20"/>
              </w:rPr>
              <w:t>技术难题</w:t>
            </w:r>
          </w:p>
        </w:tc>
        <w:tc>
          <w:tcPr>
            <w:tcW w:w="7275" w:type="dxa"/>
            <w:gridSpan w:val="6"/>
            <w:tcBorders>
              <w:top w:val="single" w:color="auto" w:sz="4" w:space="0"/>
              <w:left w:val="single" w:color="auto" w:sz="4" w:space="0"/>
              <w:bottom w:val="single" w:color="auto" w:sz="4" w:space="0"/>
              <w:right w:val="single" w:color="auto" w:sz="4" w:space="0"/>
            </w:tcBorders>
            <w:vAlign w:val="top"/>
          </w:tcPr>
          <w:p>
            <w:pPr>
              <w:snapToGrid w:val="0"/>
              <w:spacing w:line="280" w:lineRule="exact"/>
              <w:ind w:firstLine="400" w:firstLineChars="200"/>
              <w:jc w:val="both"/>
              <w:rPr>
                <w:rFonts w:ascii="Times New Roman" w:hAnsi="Times New Roman" w:eastAsia="方正仿宋_GBK"/>
                <w:kern w:val="0"/>
                <w:sz w:val="20"/>
                <w:szCs w:val="20"/>
              </w:rPr>
            </w:pPr>
            <w:r>
              <w:rPr>
                <w:rFonts w:ascii="Times New Roman" w:hAnsi="Times New Roman" w:eastAsia="方正仿宋_GBK"/>
                <w:kern w:val="0"/>
                <w:sz w:val="20"/>
                <w:szCs w:val="20"/>
              </w:rPr>
              <w:t>铂族金属在回收过程中易分散</w:t>
            </w:r>
            <w:r>
              <w:rPr>
                <w:rFonts w:hint="eastAsia" w:ascii="Times New Roman" w:hAnsi="Times New Roman" w:eastAsia="方正仿宋_GBK"/>
                <w:kern w:val="0"/>
                <w:sz w:val="20"/>
                <w:szCs w:val="20"/>
              </w:rPr>
              <w:t>于溶液</w:t>
            </w:r>
            <w:r>
              <w:rPr>
                <w:rFonts w:ascii="Times New Roman" w:hAnsi="Times New Roman" w:eastAsia="方正仿宋_GBK"/>
                <w:kern w:val="0"/>
                <w:sz w:val="20"/>
                <w:szCs w:val="20"/>
              </w:rPr>
              <w:t>，</w:t>
            </w:r>
            <w:r>
              <w:rPr>
                <w:rFonts w:hint="eastAsia" w:ascii="Times New Roman" w:hAnsi="Times New Roman" w:eastAsia="方正仿宋_GBK"/>
                <w:kern w:val="0"/>
                <w:sz w:val="20"/>
                <w:szCs w:val="20"/>
              </w:rPr>
              <w:t>例</w:t>
            </w:r>
            <w:r>
              <w:rPr>
                <w:rFonts w:ascii="Times New Roman" w:hAnsi="Times New Roman" w:eastAsia="方正仿宋_GBK"/>
                <w:kern w:val="0"/>
                <w:sz w:val="20"/>
                <w:szCs w:val="20"/>
              </w:rPr>
              <w:t>如铑浓度仅0.002~0.1 g/L，</w:t>
            </w:r>
            <w:r>
              <w:rPr>
                <w:rFonts w:hint="eastAsia" w:ascii="Times New Roman" w:hAnsi="Times New Roman" w:eastAsia="方正仿宋_GBK"/>
                <w:kern w:val="0"/>
                <w:sz w:val="20"/>
                <w:szCs w:val="20"/>
              </w:rPr>
              <w:t>而</w:t>
            </w:r>
            <w:r>
              <w:rPr>
                <w:rFonts w:ascii="Times New Roman" w:hAnsi="Times New Roman" w:eastAsia="方正仿宋_GBK"/>
                <w:kern w:val="0"/>
                <w:sz w:val="20"/>
                <w:szCs w:val="20"/>
              </w:rPr>
              <w:t>共存</w:t>
            </w:r>
            <w:r>
              <w:rPr>
                <w:rFonts w:hint="eastAsia" w:ascii="Times New Roman" w:hAnsi="Times New Roman" w:eastAsia="方正仿宋_GBK"/>
                <w:kern w:val="0"/>
                <w:sz w:val="20"/>
                <w:szCs w:val="20"/>
              </w:rPr>
              <w:t>的</w:t>
            </w:r>
            <w:r>
              <w:rPr>
                <w:rFonts w:ascii="Times New Roman" w:hAnsi="Times New Roman" w:eastAsia="方正仿宋_GBK"/>
                <w:kern w:val="0"/>
                <w:sz w:val="20"/>
                <w:szCs w:val="20"/>
              </w:rPr>
              <w:t>Fe</w:t>
            </w:r>
            <w:r>
              <w:rPr>
                <w:rFonts w:ascii="Times New Roman" w:hAnsi="Times New Roman" w:eastAsia="方正仿宋_GBK"/>
                <w:kern w:val="0"/>
                <w:sz w:val="20"/>
                <w:szCs w:val="20"/>
                <w:vertAlign w:val="superscript"/>
              </w:rPr>
              <w:t>3+</w:t>
            </w:r>
            <w:r>
              <w:rPr>
                <w:rFonts w:ascii="Times New Roman" w:hAnsi="Times New Roman" w:eastAsia="方正仿宋_GBK"/>
                <w:kern w:val="0"/>
                <w:sz w:val="20"/>
                <w:szCs w:val="20"/>
              </w:rPr>
              <w:t>、Al</w:t>
            </w:r>
            <w:r>
              <w:rPr>
                <w:rFonts w:ascii="Times New Roman" w:hAnsi="Times New Roman" w:eastAsia="方正仿宋_GBK"/>
                <w:kern w:val="0"/>
                <w:sz w:val="20"/>
                <w:szCs w:val="20"/>
                <w:vertAlign w:val="superscript"/>
              </w:rPr>
              <w:t>3+</w:t>
            </w:r>
            <w:r>
              <w:rPr>
                <w:rFonts w:ascii="Times New Roman" w:hAnsi="Times New Roman" w:eastAsia="方正仿宋_GBK"/>
                <w:kern w:val="0"/>
                <w:sz w:val="20"/>
                <w:szCs w:val="20"/>
              </w:rPr>
              <w:t>等离子浓度高达数十</w:t>
            </w:r>
            <w:r>
              <w:rPr>
                <w:rFonts w:hint="eastAsia" w:ascii="Times New Roman" w:hAnsi="Times New Roman" w:eastAsia="方正仿宋_GBK"/>
                <w:kern w:val="0"/>
                <w:sz w:val="20"/>
                <w:szCs w:val="20"/>
              </w:rPr>
              <w:t>克每升</w:t>
            </w:r>
            <w:r>
              <w:rPr>
                <w:rFonts w:ascii="Times New Roman" w:hAnsi="Times New Roman" w:eastAsia="方正仿宋_GBK"/>
                <w:kern w:val="0"/>
                <w:sz w:val="20"/>
                <w:szCs w:val="20"/>
              </w:rPr>
              <w:t>。同时，铂族金属在溶液中以复杂配合离子形式存在，如铑常以如[RhCl</w:t>
            </w:r>
            <w:r>
              <w:rPr>
                <w:rFonts w:ascii="Times New Roman" w:hAnsi="Times New Roman" w:eastAsia="方正仿宋_GBK"/>
                <w:kern w:val="0"/>
                <w:sz w:val="20"/>
                <w:szCs w:val="20"/>
                <w:vertAlign w:val="subscript"/>
              </w:rPr>
              <w:t>5</w:t>
            </w:r>
            <w:r>
              <w:rPr>
                <w:rFonts w:ascii="Times New Roman" w:hAnsi="Times New Roman" w:eastAsia="方正仿宋_GBK"/>
                <w:kern w:val="0"/>
                <w:sz w:val="20"/>
                <w:szCs w:val="20"/>
              </w:rPr>
              <w:t>(H</w:t>
            </w:r>
            <w:r>
              <w:rPr>
                <w:rFonts w:ascii="Times New Roman" w:hAnsi="Times New Roman" w:eastAsia="方正仿宋_GBK"/>
                <w:kern w:val="0"/>
                <w:sz w:val="20"/>
                <w:szCs w:val="20"/>
                <w:vertAlign w:val="subscript"/>
              </w:rPr>
              <w:t>2</w:t>
            </w:r>
            <w:r>
              <w:rPr>
                <w:rFonts w:ascii="Times New Roman" w:hAnsi="Times New Roman" w:eastAsia="方正仿宋_GBK"/>
                <w:kern w:val="0"/>
                <w:sz w:val="20"/>
                <w:szCs w:val="20"/>
              </w:rPr>
              <w:t>O)]</w:t>
            </w:r>
            <w:r>
              <w:rPr>
                <w:rFonts w:ascii="Times New Roman" w:hAnsi="Times New Roman" w:eastAsia="方正仿宋_GBK"/>
                <w:kern w:val="0"/>
                <w:sz w:val="20"/>
                <w:szCs w:val="20"/>
                <w:vertAlign w:val="superscript"/>
              </w:rPr>
              <w:t>2-</w:t>
            </w:r>
            <w:r>
              <w:rPr>
                <w:rFonts w:ascii="Times New Roman" w:hAnsi="Times New Roman" w:eastAsia="方正仿宋_GBK"/>
                <w:kern w:val="0"/>
                <w:sz w:val="20"/>
                <w:szCs w:val="20"/>
              </w:rPr>
              <w:t>、[Rh(NO</w:t>
            </w:r>
            <w:r>
              <w:rPr>
                <w:rFonts w:ascii="Times New Roman" w:hAnsi="Times New Roman" w:eastAsia="方正仿宋_GBK"/>
                <w:kern w:val="0"/>
                <w:sz w:val="20"/>
                <w:szCs w:val="20"/>
                <w:vertAlign w:val="subscript"/>
              </w:rPr>
              <w:t>2</w:t>
            </w:r>
            <w:r>
              <w:rPr>
                <w:rFonts w:ascii="Times New Roman" w:hAnsi="Times New Roman" w:eastAsia="方正仿宋_GBK"/>
                <w:kern w:val="0"/>
                <w:sz w:val="20"/>
                <w:szCs w:val="20"/>
              </w:rPr>
              <w:t>)</w:t>
            </w:r>
            <w:r>
              <w:rPr>
                <w:rFonts w:ascii="Times New Roman" w:hAnsi="Times New Roman" w:eastAsia="方正仿宋_GBK"/>
                <w:kern w:val="0"/>
                <w:sz w:val="20"/>
                <w:szCs w:val="20"/>
                <w:vertAlign w:val="subscript"/>
              </w:rPr>
              <w:t>6</w:t>
            </w:r>
            <w:r>
              <w:rPr>
                <w:rFonts w:ascii="Times New Roman" w:hAnsi="Times New Roman" w:eastAsia="方正仿宋_GBK"/>
                <w:kern w:val="0"/>
                <w:sz w:val="20"/>
                <w:szCs w:val="20"/>
              </w:rPr>
              <w:t>]</w:t>
            </w:r>
            <w:r>
              <w:rPr>
                <w:rFonts w:ascii="Times New Roman" w:hAnsi="Times New Roman" w:eastAsia="方正仿宋_GBK"/>
                <w:kern w:val="0"/>
                <w:sz w:val="20"/>
                <w:szCs w:val="20"/>
                <w:vertAlign w:val="superscript"/>
              </w:rPr>
              <w:t>3-</w:t>
            </w:r>
            <w:r>
              <w:rPr>
                <w:rFonts w:ascii="Times New Roman" w:hAnsi="Times New Roman" w:eastAsia="方正仿宋_GBK"/>
                <w:kern w:val="0"/>
                <w:sz w:val="20"/>
                <w:szCs w:val="20"/>
              </w:rPr>
              <w:t>或有机配体络合物（如Rh-DETA）形式存在</w:t>
            </w:r>
            <w:r>
              <w:rPr>
                <w:rFonts w:hint="eastAsia" w:ascii="Times New Roman" w:hAnsi="Times New Roman" w:eastAsia="方正仿宋_GBK"/>
                <w:kern w:val="0"/>
                <w:sz w:val="20"/>
                <w:szCs w:val="20"/>
              </w:rPr>
              <w:t>。</w:t>
            </w:r>
            <w:r>
              <w:rPr>
                <w:rFonts w:ascii="Times New Roman" w:hAnsi="Times New Roman" w:eastAsia="方正仿宋_GBK"/>
                <w:kern w:val="0"/>
                <w:sz w:val="20"/>
                <w:szCs w:val="20"/>
              </w:rPr>
              <w:t>传统吸附剂选择性不足，导致吸附效率低下，造成经济损失。此外，含铂族金属的溶液体系理化性质差异大，现有商业化吸附材料存在吸附量低、选择性差、低浓度下回收</w:t>
            </w:r>
            <w:r>
              <w:rPr>
                <w:rFonts w:hint="eastAsia" w:ascii="Times New Roman" w:hAnsi="Times New Roman" w:eastAsia="方正仿宋_GBK"/>
                <w:kern w:val="0"/>
                <w:sz w:val="20"/>
                <w:szCs w:val="20"/>
              </w:rPr>
              <w:t>不彻底、</w:t>
            </w:r>
            <w:r>
              <w:rPr>
                <w:rFonts w:ascii="Times New Roman" w:hAnsi="Times New Roman" w:eastAsia="方正仿宋_GBK"/>
                <w:kern w:val="0"/>
                <w:sz w:val="20"/>
                <w:szCs w:val="20"/>
              </w:rPr>
              <w:t>再生稳定性差等问题，难以</w:t>
            </w:r>
            <w:r>
              <w:rPr>
                <w:rFonts w:hint="eastAsia" w:ascii="Times New Roman" w:hAnsi="Times New Roman" w:eastAsia="方正仿宋_GBK"/>
                <w:kern w:val="0"/>
                <w:sz w:val="20"/>
                <w:szCs w:val="20"/>
              </w:rPr>
              <w:t>满足</w:t>
            </w:r>
            <w:r>
              <w:rPr>
                <w:rFonts w:ascii="Times New Roman" w:hAnsi="Times New Roman" w:eastAsia="方正仿宋_GBK"/>
                <w:kern w:val="0"/>
                <w:sz w:val="20"/>
                <w:szCs w:val="20"/>
              </w:rPr>
              <w:t>工业化连续运行</w:t>
            </w:r>
            <w:r>
              <w:rPr>
                <w:rFonts w:hint="eastAsia" w:ascii="Times New Roman" w:hAnsi="Times New Roman" w:eastAsia="方正仿宋_GBK"/>
                <w:kern w:val="0"/>
                <w:sz w:val="20"/>
                <w:szCs w:val="20"/>
              </w:rPr>
              <w:t>要求</w:t>
            </w:r>
            <w:r>
              <w:rPr>
                <w:rFonts w:ascii="Times New Roman" w:hAnsi="Times New Roman" w:eastAsia="方正仿宋_GBK"/>
                <w:kern w:val="0"/>
                <w:sz w:val="20"/>
                <w:szCs w:val="20"/>
              </w:rPr>
              <w:t>。因此，本项目</w:t>
            </w:r>
            <w:r>
              <w:rPr>
                <w:rFonts w:hint="eastAsia" w:ascii="Times New Roman" w:hAnsi="Times New Roman" w:eastAsia="方正仿宋_GBK"/>
                <w:kern w:val="0"/>
                <w:sz w:val="20"/>
                <w:szCs w:val="20"/>
              </w:rPr>
              <w:t>需攻克以下</w:t>
            </w:r>
            <w:r>
              <w:rPr>
                <w:rFonts w:ascii="Times New Roman" w:hAnsi="Times New Roman" w:eastAsia="方正仿宋_GBK"/>
                <w:kern w:val="0"/>
                <w:sz w:val="20"/>
                <w:szCs w:val="20"/>
              </w:rPr>
              <w:t>技术难题：</w:t>
            </w:r>
          </w:p>
          <w:p>
            <w:pPr>
              <w:snapToGrid w:val="0"/>
              <w:spacing w:line="280" w:lineRule="exact"/>
              <w:ind w:firstLine="400" w:firstLineChars="200"/>
              <w:jc w:val="both"/>
              <w:rPr>
                <w:rFonts w:ascii="Times New Roman" w:hAnsi="Times New Roman" w:eastAsia="方正仿宋_GBK"/>
                <w:kern w:val="0"/>
                <w:sz w:val="20"/>
                <w:szCs w:val="20"/>
              </w:rPr>
            </w:pPr>
            <w:r>
              <w:rPr>
                <w:rFonts w:ascii="Times New Roman" w:hAnsi="Times New Roman" w:eastAsia="方正仿宋_GBK"/>
                <w:kern w:val="0"/>
                <w:sz w:val="20"/>
                <w:szCs w:val="20"/>
              </w:rPr>
              <w:t>（1）开发高选择性、高吸附量的功能化吸附材料，</w:t>
            </w:r>
            <w:r>
              <w:rPr>
                <w:rFonts w:hint="eastAsia" w:ascii="Times New Roman" w:hAnsi="Times New Roman" w:eastAsia="方正仿宋_GBK"/>
                <w:kern w:val="0"/>
                <w:sz w:val="20"/>
                <w:szCs w:val="20"/>
              </w:rPr>
              <w:t>实现</w:t>
            </w:r>
            <w:r>
              <w:rPr>
                <w:rFonts w:ascii="Times New Roman" w:hAnsi="Times New Roman" w:eastAsia="方正仿宋_GBK"/>
                <w:kern w:val="0"/>
                <w:sz w:val="20"/>
                <w:szCs w:val="20"/>
              </w:rPr>
              <w:t>对低浓度、高杂质、复杂配合态铂族金属高效捕获与杂质分离；</w:t>
            </w:r>
          </w:p>
          <w:p>
            <w:pPr>
              <w:snapToGrid w:val="0"/>
              <w:spacing w:line="280" w:lineRule="exact"/>
              <w:ind w:firstLine="400" w:firstLineChars="200"/>
              <w:jc w:val="both"/>
              <w:rPr>
                <w:rFonts w:ascii="Times New Roman" w:hAnsi="Times New Roman" w:eastAsia="方正仿宋_GBK"/>
                <w:kern w:val="0"/>
                <w:sz w:val="20"/>
                <w:szCs w:val="20"/>
              </w:rPr>
            </w:pPr>
            <w:r>
              <w:rPr>
                <w:rFonts w:ascii="Times New Roman" w:hAnsi="Times New Roman" w:eastAsia="方正仿宋_GBK"/>
                <w:kern w:val="0"/>
                <w:sz w:val="20"/>
                <w:szCs w:val="20"/>
              </w:rPr>
              <w:t>（2）突破多源异质溶液体系下材料的适应性，实现不同理化性质溶液中铂族金属的稳定回收；</w:t>
            </w:r>
          </w:p>
          <w:p>
            <w:pPr>
              <w:snapToGrid w:val="0"/>
              <w:spacing w:line="280" w:lineRule="exact"/>
              <w:ind w:firstLine="400" w:firstLineChars="200"/>
              <w:jc w:val="both"/>
              <w:rPr>
                <w:rFonts w:ascii="Times New Roman" w:hAnsi="Times New Roman" w:eastAsia="方正仿宋_GBK"/>
                <w:kern w:val="0"/>
                <w:sz w:val="20"/>
                <w:szCs w:val="20"/>
              </w:rPr>
            </w:pPr>
            <w:r>
              <w:rPr>
                <w:rFonts w:ascii="Times New Roman" w:hAnsi="Times New Roman" w:eastAsia="方正仿宋_GBK"/>
                <w:kern w:val="0"/>
                <w:sz w:val="20"/>
                <w:szCs w:val="20"/>
              </w:rPr>
              <w:t>（3）</w:t>
            </w:r>
            <w:r>
              <w:rPr>
                <w:rFonts w:hint="eastAsia" w:ascii="Times New Roman" w:hAnsi="Times New Roman" w:eastAsia="方正仿宋_GBK"/>
                <w:kern w:val="0"/>
                <w:sz w:val="20"/>
                <w:szCs w:val="20"/>
              </w:rPr>
              <w:t>解决</w:t>
            </w:r>
            <w:r>
              <w:rPr>
                <w:rFonts w:ascii="Times New Roman" w:hAnsi="Times New Roman" w:eastAsia="方正仿宋_GBK"/>
                <w:kern w:val="0"/>
                <w:sz w:val="20"/>
                <w:szCs w:val="20"/>
              </w:rPr>
              <w:t>吸附材料的高效再生与循环利用</w:t>
            </w:r>
            <w:r>
              <w:rPr>
                <w:rFonts w:hint="eastAsia" w:ascii="Times New Roman" w:hAnsi="Times New Roman" w:eastAsia="方正仿宋_GBK"/>
                <w:kern w:val="0"/>
                <w:sz w:val="20"/>
                <w:szCs w:val="20"/>
              </w:rPr>
              <w:t>问题</w:t>
            </w:r>
            <w:r>
              <w:rPr>
                <w:rFonts w:ascii="Times New Roman" w:hAnsi="Times New Roman" w:eastAsia="方正仿宋_GBK"/>
                <w:kern w:val="0"/>
                <w:sz w:val="20"/>
                <w:szCs w:val="20"/>
              </w:rPr>
              <w:t>，保障其在工业化连续运行中的性能稳定性与使用寿命；</w:t>
            </w:r>
          </w:p>
          <w:p>
            <w:pPr>
              <w:snapToGrid w:val="0"/>
              <w:spacing w:line="280" w:lineRule="exact"/>
              <w:ind w:firstLine="400" w:firstLineChars="200"/>
              <w:jc w:val="both"/>
              <w:rPr>
                <w:rFonts w:ascii="Times New Roman" w:hAnsi="Times New Roman" w:eastAsia="方正仿宋_GBK"/>
                <w:kern w:val="0"/>
                <w:sz w:val="20"/>
                <w:szCs w:val="20"/>
              </w:rPr>
            </w:pPr>
            <w:r>
              <w:rPr>
                <w:rFonts w:ascii="Times New Roman" w:hAnsi="Times New Roman" w:eastAsia="方正仿宋_GBK"/>
                <w:kern w:val="0"/>
                <w:sz w:val="20"/>
                <w:szCs w:val="20"/>
              </w:rPr>
              <w:t>（</w:t>
            </w:r>
            <w:r>
              <w:rPr>
                <w:rFonts w:hint="eastAsia" w:ascii="Times New Roman" w:hAnsi="Times New Roman" w:eastAsia="方正仿宋_GBK"/>
                <w:kern w:val="0"/>
                <w:sz w:val="20"/>
                <w:szCs w:val="20"/>
              </w:rPr>
              <w:t>4</w:t>
            </w:r>
            <w:r>
              <w:rPr>
                <w:rFonts w:ascii="Times New Roman" w:hAnsi="Times New Roman" w:eastAsia="方正仿宋_GBK"/>
                <w:kern w:val="0"/>
                <w:sz w:val="20"/>
                <w:szCs w:val="20"/>
              </w:rPr>
              <w:t>）建立低浓度含铂族金属溶液高效回收的集成工艺系统，完成从实验室小试到产业化示范的技术转化，满足绿色低碳、高值化的发展要求。</w:t>
            </w:r>
          </w:p>
          <w:p>
            <w:pPr>
              <w:snapToGrid w:val="0"/>
              <w:spacing w:line="280" w:lineRule="exact"/>
              <w:ind w:firstLine="400" w:firstLineChars="200"/>
              <w:jc w:val="left"/>
              <w:rPr>
                <w:rFonts w:ascii="Times New Roman" w:hAnsi="Times New Roman" w:eastAsia="方正仿宋_GBK"/>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Times New Roman" w:hAnsi="Times New Roman"/>
                <w:b/>
                <w:bCs/>
                <w:kern w:val="0"/>
                <w:sz w:val="20"/>
              </w:rPr>
            </w:pPr>
            <w:r>
              <w:rPr>
                <w:rFonts w:ascii="Times New Roman" w:hAnsi="Times New Roman"/>
                <w:b/>
                <w:bCs/>
                <w:kern w:val="0"/>
                <w:sz w:val="20"/>
                <w:szCs w:val="20"/>
              </w:rPr>
              <w:t>研究内容</w:t>
            </w:r>
          </w:p>
        </w:tc>
        <w:tc>
          <w:tcPr>
            <w:tcW w:w="7275" w:type="dxa"/>
            <w:gridSpan w:val="6"/>
            <w:tcBorders>
              <w:top w:val="single" w:color="auto" w:sz="4" w:space="0"/>
              <w:left w:val="single" w:color="auto" w:sz="4" w:space="0"/>
              <w:bottom w:val="single" w:color="auto" w:sz="4" w:space="0"/>
              <w:right w:val="single" w:color="auto" w:sz="4" w:space="0"/>
            </w:tcBorders>
            <w:vAlign w:val="top"/>
          </w:tcPr>
          <w:p>
            <w:pPr>
              <w:snapToGrid w:val="0"/>
              <w:spacing w:line="280" w:lineRule="exact"/>
              <w:ind w:firstLine="400" w:firstLineChars="200"/>
              <w:jc w:val="both"/>
              <w:rPr>
                <w:rFonts w:ascii="Times New Roman" w:hAnsi="Times New Roman" w:eastAsia="方正仿宋_GBK"/>
                <w:kern w:val="0"/>
                <w:sz w:val="20"/>
                <w:szCs w:val="20"/>
              </w:rPr>
            </w:pPr>
            <w:r>
              <w:rPr>
                <w:rFonts w:ascii="Times New Roman" w:hAnsi="Times New Roman" w:eastAsia="方正仿宋_GBK"/>
                <w:kern w:val="0"/>
                <w:sz w:val="20"/>
                <w:szCs w:val="20"/>
              </w:rPr>
              <w:t>（1）基于多源铂族金属离子赋存形态，设计多重识别位点的功能吸附材料吸附剂；</w:t>
            </w:r>
          </w:p>
          <w:p>
            <w:pPr>
              <w:snapToGrid w:val="0"/>
              <w:spacing w:line="280" w:lineRule="exact"/>
              <w:ind w:firstLine="400" w:firstLineChars="200"/>
              <w:jc w:val="both"/>
              <w:rPr>
                <w:rFonts w:ascii="Times New Roman" w:hAnsi="Times New Roman" w:eastAsia="方正仿宋_GBK"/>
                <w:kern w:val="0"/>
                <w:sz w:val="20"/>
                <w:szCs w:val="20"/>
              </w:rPr>
            </w:pPr>
            <w:r>
              <w:rPr>
                <w:rFonts w:ascii="Times New Roman" w:hAnsi="Times New Roman" w:eastAsia="方正仿宋_GBK"/>
                <w:kern w:val="0"/>
                <w:sz w:val="20"/>
                <w:szCs w:val="20"/>
              </w:rPr>
              <w:t>（2）开发低成本、耐酸、抗有机污染的吸附材料，提升吸附剂在极端溶液环境下的结构稳定性；</w:t>
            </w:r>
          </w:p>
          <w:p>
            <w:pPr>
              <w:snapToGrid w:val="0"/>
              <w:spacing w:line="280" w:lineRule="exact"/>
              <w:ind w:firstLine="400" w:firstLineChars="200"/>
              <w:jc w:val="both"/>
              <w:rPr>
                <w:rFonts w:ascii="Times New Roman" w:hAnsi="Times New Roman" w:eastAsia="方正仿宋_GBK"/>
                <w:kern w:val="0"/>
                <w:sz w:val="20"/>
                <w:szCs w:val="20"/>
              </w:rPr>
            </w:pPr>
            <w:r>
              <w:rPr>
                <w:rFonts w:ascii="Times New Roman" w:hAnsi="Times New Roman" w:eastAsia="方正仿宋_GBK"/>
                <w:kern w:val="0"/>
                <w:sz w:val="20"/>
                <w:szCs w:val="20"/>
              </w:rPr>
              <w:t>（3）构建吸附-解吸工艺，实现</w:t>
            </w:r>
            <w:r>
              <w:rPr>
                <w:rFonts w:hint="eastAsia" w:ascii="Times New Roman" w:hAnsi="Times New Roman" w:eastAsia="方正仿宋_GBK"/>
                <w:kern w:val="0"/>
                <w:sz w:val="20"/>
                <w:szCs w:val="20"/>
              </w:rPr>
              <w:t>铂族金属</w:t>
            </w:r>
            <w:r>
              <w:rPr>
                <w:rFonts w:ascii="Times New Roman" w:hAnsi="Times New Roman" w:eastAsia="方正仿宋_GBK"/>
                <w:kern w:val="0"/>
                <w:sz w:val="20"/>
                <w:szCs w:val="20"/>
              </w:rPr>
              <w:t>的高效富集与杂质深度分离；</w:t>
            </w:r>
          </w:p>
          <w:p>
            <w:pPr>
              <w:snapToGrid w:val="0"/>
              <w:spacing w:line="280" w:lineRule="exact"/>
              <w:ind w:firstLine="400" w:firstLineChars="200"/>
              <w:jc w:val="both"/>
              <w:rPr>
                <w:rFonts w:ascii="Times New Roman" w:hAnsi="Times New Roman" w:eastAsia="方正仿宋_GBK"/>
                <w:kern w:val="0"/>
                <w:sz w:val="20"/>
                <w:szCs w:val="20"/>
              </w:rPr>
            </w:pPr>
            <w:r>
              <w:rPr>
                <w:rFonts w:ascii="Times New Roman" w:hAnsi="Times New Roman" w:eastAsia="方正仿宋_GBK"/>
                <w:kern w:val="0"/>
                <w:sz w:val="20"/>
                <w:szCs w:val="20"/>
              </w:rPr>
              <w:t>（4）建立日处理1吨低浓度含铂族金属溶液回收集成工艺与产业化示范。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bidi w:val="0"/>
              <w:jc w:val="center"/>
              <w:rPr>
                <w:rFonts w:eastAsia="宋体"/>
                <w:b/>
                <w:bCs/>
              </w:rPr>
            </w:pPr>
            <w:r>
              <w:rPr>
                <w:rFonts w:eastAsia="宋体"/>
                <w:b/>
                <w:bCs/>
              </w:rPr>
              <w:t>预期技术</w:t>
            </w:r>
          </w:p>
          <w:p>
            <w:pPr>
              <w:bidi w:val="0"/>
              <w:jc w:val="center"/>
              <w:rPr>
                <w:rFonts w:ascii="Times New Roman" w:hAnsi="Times New Roman"/>
                <w:b/>
                <w:bCs/>
                <w:kern w:val="0"/>
                <w:sz w:val="20"/>
              </w:rPr>
            </w:pPr>
            <w:r>
              <w:rPr>
                <w:rFonts w:eastAsia="宋体"/>
                <w:b/>
                <w:bCs/>
              </w:rPr>
              <w:t>目标</w:t>
            </w:r>
          </w:p>
        </w:tc>
        <w:tc>
          <w:tcPr>
            <w:tcW w:w="7275" w:type="dxa"/>
            <w:gridSpan w:val="6"/>
            <w:tcBorders>
              <w:top w:val="single" w:color="auto" w:sz="4" w:space="0"/>
              <w:left w:val="single" w:color="auto" w:sz="4" w:space="0"/>
              <w:bottom w:val="single" w:color="auto" w:sz="4" w:space="0"/>
              <w:right w:val="single" w:color="auto" w:sz="4" w:space="0"/>
            </w:tcBorders>
            <w:vAlign w:val="top"/>
          </w:tcPr>
          <w:p>
            <w:pPr>
              <w:snapToGrid w:val="0"/>
              <w:spacing w:line="280" w:lineRule="exact"/>
              <w:ind w:firstLine="400" w:firstLineChars="200"/>
              <w:jc w:val="both"/>
              <w:rPr>
                <w:rFonts w:ascii="Times New Roman" w:hAnsi="Times New Roman" w:eastAsia="方正仿宋_GBK"/>
                <w:kern w:val="0"/>
                <w:sz w:val="20"/>
                <w:szCs w:val="20"/>
              </w:rPr>
            </w:pPr>
            <w:r>
              <w:rPr>
                <w:rFonts w:ascii="Times New Roman" w:hAnsi="Times New Roman" w:eastAsia="方正仿宋_GBK"/>
                <w:kern w:val="0"/>
                <w:sz w:val="20"/>
                <w:szCs w:val="20"/>
              </w:rPr>
              <w:t>（1）</w:t>
            </w:r>
            <w:r>
              <w:rPr>
                <w:rFonts w:hint="eastAsia" w:ascii="Times New Roman" w:hAnsi="Times New Roman" w:eastAsia="方正仿宋_GBK"/>
                <w:kern w:val="0"/>
                <w:sz w:val="20"/>
                <w:szCs w:val="20"/>
              </w:rPr>
              <w:t>设计出具有多重识别位点的高选择性吸附剂，适用于多源铂族金属离子形态</w:t>
            </w:r>
            <w:r>
              <w:rPr>
                <w:rFonts w:ascii="Times New Roman" w:hAnsi="Times New Roman" w:eastAsia="方正仿宋_GBK"/>
                <w:kern w:val="0"/>
                <w:sz w:val="20"/>
                <w:szCs w:val="20"/>
              </w:rPr>
              <w:t>；</w:t>
            </w:r>
          </w:p>
          <w:p>
            <w:pPr>
              <w:snapToGrid w:val="0"/>
              <w:spacing w:line="280" w:lineRule="exact"/>
              <w:ind w:firstLine="400" w:firstLineChars="200"/>
              <w:jc w:val="both"/>
              <w:rPr>
                <w:rFonts w:ascii="Times New Roman" w:hAnsi="Times New Roman" w:eastAsia="方正仿宋_GBK"/>
                <w:kern w:val="0"/>
                <w:sz w:val="20"/>
                <w:szCs w:val="20"/>
              </w:rPr>
            </w:pPr>
            <w:r>
              <w:rPr>
                <w:rFonts w:ascii="Times New Roman" w:hAnsi="Times New Roman" w:eastAsia="方正仿宋_GBK"/>
                <w:kern w:val="0"/>
                <w:sz w:val="20"/>
                <w:szCs w:val="20"/>
              </w:rPr>
              <w:t>（2）</w:t>
            </w:r>
            <w:r>
              <w:rPr>
                <w:rFonts w:hint="eastAsia" w:ascii="Times New Roman" w:hAnsi="Times New Roman" w:eastAsia="方正仿宋_GBK"/>
                <w:kern w:val="0"/>
                <w:sz w:val="20"/>
                <w:szCs w:val="20"/>
              </w:rPr>
              <w:t>吸附剂对铂、钯的理论最大吸附量≥300 mg/g，对铑的理论最大吸附量≥100 mg/g</w:t>
            </w:r>
            <w:r>
              <w:rPr>
                <w:rFonts w:ascii="Times New Roman" w:hAnsi="Times New Roman" w:eastAsia="方正仿宋_GBK"/>
                <w:kern w:val="0"/>
                <w:sz w:val="20"/>
                <w:szCs w:val="20"/>
              </w:rPr>
              <w:t>；</w:t>
            </w:r>
          </w:p>
          <w:p>
            <w:pPr>
              <w:snapToGrid w:val="0"/>
              <w:spacing w:line="280" w:lineRule="exact"/>
              <w:ind w:firstLine="400" w:firstLineChars="200"/>
              <w:jc w:val="both"/>
              <w:rPr>
                <w:rFonts w:ascii="Times New Roman" w:hAnsi="Times New Roman" w:eastAsia="方正仿宋_GBK"/>
                <w:kern w:val="0"/>
                <w:sz w:val="20"/>
                <w:szCs w:val="20"/>
              </w:rPr>
            </w:pPr>
            <w:r>
              <w:rPr>
                <w:rFonts w:ascii="Times New Roman" w:hAnsi="Times New Roman" w:eastAsia="方正仿宋_GBK"/>
                <w:kern w:val="0"/>
                <w:sz w:val="20"/>
                <w:szCs w:val="20"/>
              </w:rPr>
              <w:t>（3）吸附剂耐受酸度范围c（H+）：0.1-</w:t>
            </w:r>
            <w:r>
              <w:rPr>
                <w:rFonts w:hint="eastAsia" w:ascii="Times New Roman" w:hAnsi="Times New Roman" w:eastAsia="方正仿宋_GBK"/>
                <w:kern w:val="0"/>
                <w:sz w:val="20"/>
                <w:szCs w:val="20"/>
              </w:rPr>
              <w:t>2</w:t>
            </w:r>
            <w:r>
              <w:rPr>
                <w:rFonts w:ascii="Times New Roman" w:hAnsi="Times New Roman" w:eastAsia="方正仿宋_GBK"/>
                <w:kern w:val="0"/>
                <w:sz w:val="20"/>
                <w:szCs w:val="20"/>
              </w:rPr>
              <w:t xml:space="preserve"> mol/L，有机溶剂浓度≤10%时性能波动＜20%；</w:t>
            </w:r>
          </w:p>
          <w:p>
            <w:pPr>
              <w:snapToGrid w:val="0"/>
              <w:spacing w:line="280" w:lineRule="exact"/>
              <w:ind w:firstLine="400" w:firstLineChars="200"/>
              <w:jc w:val="both"/>
              <w:rPr>
                <w:rFonts w:ascii="Times New Roman" w:hAnsi="Times New Roman" w:eastAsia="方正仿宋_GBK"/>
                <w:kern w:val="0"/>
                <w:sz w:val="20"/>
                <w:szCs w:val="20"/>
              </w:rPr>
            </w:pPr>
            <w:r>
              <w:rPr>
                <w:rFonts w:ascii="Times New Roman" w:hAnsi="Times New Roman" w:eastAsia="方正仿宋_GBK"/>
                <w:kern w:val="0"/>
                <w:sz w:val="20"/>
                <w:szCs w:val="20"/>
              </w:rPr>
              <w:t>（4）吸附剂循环使用次数≥10次，单次解吸率≥90%；</w:t>
            </w:r>
          </w:p>
          <w:p>
            <w:pPr>
              <w:snapToGrid w:val="0"/>
              <w:spacing w:line="280" w:lineRule="exact"/>
              <w:ind w:firstLine="400" w:firstLineChars="200"/>
              <w:jc w:val="both"/>
              <w:rPr>
                <w:rFonts w:ascii="Times New Roman" w:hAnsi="Times New Roman" w:eastAsia="方正仿宋_GBK"/>
                <w:kern w:val="0"/>
                <w:sz w:val="20"/>
                <w:szCs w:val="20"/>
              </w:rPr>
            </w:pPr>
            <w:r>
              <w:rPr>
                <w:rFonts w:ascii="Times New Roman" w:hAnsi="Times New Roman" w:eastAsia="方正仿宋_GBK"/>
                <w:kern w:val="0"/>
                <w:sz w:val="20"/>
                <w:szCs w:val="20"/>
              </w:rPr>
              <w:t>（5）吸附剂合成成本≤1000元/kg；</w:t>
            </w:r>
          </w:p>
          <w:p>
            <w:pPr>
              <w:snapToGrid w:val="0"/>
              <w:spacing w:line="280" w:lineRule="exact"/>
              <w:ind w:firstLine="400" w:firstLineChars="200"/>
              <w:jc w:val="both"/>
              <w:rPr>
                <w:rFonts w:ascii="Times New Roman" w:hAnsi="Times New Roman" w:eastAsia="方正仿宋_GBK"/>
                <w:kern w:val="0"/>
                <w:sz w:val="20"/>
                <w:szCs w:val="20"/>
              </w:rPr>
            </w:pPr>
            <w:r>
              <w:rPr>
                <w:rFonts w:ascii="Times New Roman" w:hAnsi="Times New Roman" w:eastAsia="方正仿宋_GBK"/>
                <w:kern w:val="0"/>
                <w:sz w:val="20"/>
                <w:szCs w:val="20"/>
              </w:rPr>
              <w:t>（6）溶液中铂族金属吸附后小于0.5 mg/L。</w:t>
            </w:r>
          </w:p>
          <w:p>
            <w:pPr>
              <w:snapToGrid w:val="0"/>
              <w:spacing w:line="280" w:lineRule="exact"/>
              <w:ind w:firstLine="400" w:firstLineChars="200"/>
              <w:jc w:val="both"/>
              <w:rPr>
                <w:rFonts w:ascii="Times New Roman" w:hAnsi="Times New Roman" w:eastAsia="方正仿宋_GBK"/>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bidi w:val="0"/>
              <w:jc w:val="center"/>
              <w:rPr>
                <w:b/>
                <w:bCs/>
              </w:rPr>
            </w:pPr>
            <w:r>
              <w:rPr>
                <w:b/>
                <w:bCs/>
              </w:rPr>
              <w:t>预期经济</w:t>
            </w:r>
          </w:p>
          <w:p>
            <w:pPr>
              <w:bidi w:val="0"/>
              <w:jc w:val="center"/>
              <w:rPr>
                <w:b/>
                <w:bCs/>
              </w:rPr>
            </w:pPr>
            <w:r>
              <w:rPr>
                <w:b/>
                <w:bCs/>
              </w:rPr>
              <w:t>社会生态</w:t>
            </w:r>
          </w:p>
          <w:p>
            <w:pPr>
              <w:bidi w:val="0"/>
              <w:jc w:val="center"/>
              <w:rPr>
                <w:rFonts w:ascii="Times New Roman" w:hAnsi="Times New Roman"/>
                <w:b/>
                <w:bCs/>
                <w:kern w:val="0"/>
              </w:rPr>
            </w:pPr>
            <w:r>
              <w:rPr>
                <w:b/>
                <w:bCs/>
              </w:rPr>
              <w:t>效益</w:t>
            </w:r>
          </w:p>
        </w:tc>
        <w:tc>
          <w:tcPr>
            <w:tcW w:w="7275" w:type="dxa"/>
            <w:gridSpan w:val="6"/>
            <w:tcBorders>
              <w:top w:val="single" w:color="auto" w:sz="4" w:space="0"/>
              <w:left w:val="single" w:color="auto" w:sz="4" w:space="0"/>
              <w:bottom w:val="single" w:color="auto" w:sz="4" w:space="0"/>
              <w:right w:val="single" w:color="auto" w:sz="4" w:space="0"/>
            </w:tcBorders>
            <w:vAlign w:val="top"/>
          </w:tcPr>
          <w:p>
            <w:pPr>
              <w:snapToGrid w:val="0"/>
              <w:ind w:firstLine="400" w:firstLineChars="200"/>
              <w:jc w:val="both"/>
              <w:rPr>
                <w:rFonts w:ascii="Times New Roman" w:hAnsi="Times New Roman" w:eastAsia="方正仿宋_GBK"/>
                <w:kern w:val="0"/>
                <w:sz w:val="20"/>
                <w:szCs w:val="20"/>
              </w:rPr>
            </w:pPr>
            <w:r>
              <w:rPr>
                <w:rFonts w:hint="eastAsia" w:ascii="Times New Roman" w:hAnsi="Times New Roman" w:eastAsia="方正仿宋_GBK"/>
                <w:kern w:val="0"/>
                <w:sz w:val="20"/>
                <w:szCs w:val="20"/>
              </w:rPr>
              <w:t>通过项目实施，完成高效铂族金属吸附剂及配套回收工艺的产业化开发，实现在铂族金属回收后端工程化应用。将铂族金属综合回收率提升至98%以上，项目实施期内新增销售收入1500万元以上。培养专业技术人才3人次，为行业储备核心技术力量。替代传统工艺，实现污染物排放降低20%，推动铂族金属回收产业向绿色、低碳方向转型，形成可推广的示范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Times New Roman" w:hAnsi="Times New Roman"/>
                <w:b/>
                <w:bCs/>
                <w:kern w:val="0"/>
                <w:sz w:val="20"/>
              </w:rPr>
            </w:pPr>
            <w:r>
              <w:rPr>
                <w:rFonts w:ascii="Times New Roman" w:hAnsi="Times New Roman"/>
                <w:b/>
                <w:bCs/>
                <w:kern w:val="0"/>
                <w:sz w:val="20"/>
                <w:szCs w:val="20"/>
              </w:rPr>
              <w:t>时限要求</w:t>
            </w:r>
          </w:p>
        </w:tc>
        <w:tc>
          <w:tcPr>
            <w:tcW w:w="7275"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Times New Roman" w:hAnsi="Times New Roman" w:eastAsia="方正仿宋_GBK"/>
                <w:kern w:val="0"/>
                <w:sz w:val="20"/>
                <w:szCs w:val="20"/>
                <w:lang w:eastAsia="zh-CN"/>
              </w:rPr>
            </w:pPr>
            <w:r>
              <w:rPr>
                <w:rFonts w:hint="eastAsia" w:ascii="Times New Roman" w:hAnsi="Times New Roman" w:eastAsia="方正仿宋_GBK"/>
                <w:kern w:val="0"/>
                <w:sz w:val="20"/>
                <w:szCs w:val="20"/>
              </w:rPr>
              <w:t>3</w:t>
            </w:r>
            <w:r>
              <w:rPr>
                <w:rFonts w:ascii="Times New Roman" w:hAnsi="Times New Roman" w:eastAsia="方正仿宋_GBK"/>
                <w:kern w:val="0"/>
                <w:sz w:val="20"/>
                <w:szCs w:val="20"/>
              </w:rPr>
              <w:t>年</w:t>
            </w:r>
            <w:r>
              <w:rPr>
                <w:rFonts w:hint="eastAsia" w:ascii="Times New Roman" w:hAnsi="Times New Roman" w:eastAsia="方正仿宋_GBK"/>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Times New Roman" w:hAnsi="Times New Roman"/>
                <w:b/>
                <w:bCs/>
                <w:kern w:val="0"/>
                <w:sz w:val="20"/>
              </w:rPr>
            </w:pPr>
            <w:r>
              <w:rPr>
                <w:rFonts w:ascii="Times New Roman" w:hAnsi="Times New Roman"/>
                <w:b/>
                <w:bCs/>
                <w:kern w:val="0"/>
                <w:sz w:val="20"/>
                <w:szCs w:val="20"/>
              </w:rPr>
              <w:t>产权归属</w:t>
            </w:r>
          </w:p>
        </w:tc>
        <w:tc>
          <w:tcPr>
            <w:tcW w:w="7275"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Times New Roman" w:hAnsi="Times New Roman" w:eastAsia="方正仿宋_GBK"/>
                <w:kern w:val="0"/>
                <w:sz w:val="20"/>
                <w:szCs w:val="20"/>
                <w:lang w:eastAsia="zh-CN"/>
              </w:rPr>
            </w:pPr>
            <w:r>
              <w:rPr>
                <w:rFonts w:ascii="Times New Roman" w:hAnsi="Times New Roman" w:eastAsia="方正仿宋_GBK"/>
                <w:kern w:val="0"/>
                <w:sz w:val="20"/>
                <w:szCs w:val="20"/>
              </w:rPr>
              <w:t>云南贵金属实验室所有</w:t>
            </w:r>
            <w:r>
              <w:rPr>
                <w:rFonts w:hint="eastAsia" w:ascii="Times New Roman" w:hAnsi="Times New Roman" w:eastAsia="方正仿宋_GBK"/>
                <w:kern w:val="0"/>
                <w:sz w:val="20"/>
                <w:szCs w:val="20"/>
                <w:lang w:eastAsia="zh-CN"/>
              </w:rPr>
              <w:t>。</w:t>
            </w:r>
          </w:p>
        </w:tc>
      </w:tr>
    </w:tbl>
    <w:p>
      <w:pPr>
        <w:snapToGrid w:val="0"/>
        <w:rPr>
          <w:rFonts w:ascii="Times New Roman" w:hAnsi="Times New Roman"/>
        </w:rPr>
      </w:pPr>
    </w:p>
    <w:p>
      <w:pPr>
        <w:rPr>
          <w:rFonts w:ascii="Times New Roman" w:hAnsi="Times New Roman"/>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5B2FB2"/>
    <w:rsid w:val="002A59D4"/>
    <w:rsid w:val="00394594"/>
    <w:rsid w:val="0045596D"/>
    <w:rsid w:val="005F37CA"/>
    <w:rsid w:val="007125C7"/>
    <w:rsid w:val="0085287F"/>
    <w:rsid w:val="00A33865"/>
    <w:rsid w:val="00B00DDA"/>
    <w:rsid w:val="00B04052"/>
    <w:rsid w:val="00CC0195"/>
    <w:rsid w:val="00FE08A6"/>
    <w:rsid w:val="00FE3C12"/>
    <w:rsid w:val="132C17F7"/>
    <w:rsid w:val="294B349A"/>
    <w:rsid w:val="2FFC3C31"/>
    <w:rsid w:val="3F7F06D6"/>
    <w:rsid w:val="3FF7FBB7"/>
    <w:rsid w:val="436413F9"/>
    <w:rsid w:val="44DC10A5"/>
    <w:rsid w:val="685B2FB2"/>
    <w:rsid w:val="DF6EE31A"/>
    <w:rsid w:val="FFE3B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1457</Words>
  <Characters>1578</Characters>
  <Lines>156</Lines>
  <Paragraphs>177</Paragraphs>
  <TotalTime>2</TotalTime>
  <ScaleCrop>false</ScaleCrop>
  <LinksUpToDate>false</LinksUpToDate>
  <CharactersWithSpaces>1583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2026-04-30T00:42:00Z</dcterms:created>
  <dc:creator>Valiant_cay</dc:creator>
  <cp:lastModifiedBy>李长生</cp:lastModifiedBy>
  <dcterms:modified xsi:type="dcterms:W3CDTF">2026-05-17T12:47:38Z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DEA7B560323A42F19AA5E5653B78C1D6_13</vt:lpwstr>
  </property>
  <property fmtid="{D5CDD505-2E9C-101B-9397-08002B2CF9AE}" pid="4" name="KSOTemplateDocerSaveRecord">
    <vt:lpwstr>eyJoZGlkIjoiMzEwNTM5NzYwMDRjMzkwZTVkZjY2ODkwMGIxNGU0OTUiLCJ1c2VySWQiOiI0MjIwMTM4NTcifQ==</vt:lpwstr>
  </property>
</Properties>
</file>