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154" w:rsidRDefault="003F34E0" w:rsidP="003F34E0">
      <w:pPr>
        <w:tabs>
          <w:tab w:val="left" w:pos="1701"/>
        </w:tabs>
        <w:jc w:val="center"/>
        <w:rPr>
          <w:rFonts w:ascii="黑体" w:eastAsia="黑体" w:hAnsi="黑体"/>
          <w:sz w:val="36"/>
        </w:rPr>
      </w:pPr>
      <w:r w:rsidRPr="003F34E0">
        <w:rPr>
          <w:rFonts w:ascii="黑体" w:eastAsia="黑体" w:hAnsi="黑体"/>
          <w:sz w:val="36"/>
        </w:rPr>
        <w:t>科研合同</w:t>
      </w:r>
      <w:proofErr w:type="gramStart"/>
      <w:r w:rsidRPr="003F34E0">
        <w:rPr>
          <w:rFonts w:ascii="黑体" w:eastAsia="黑体" w:hAnsi="黑体"/>
          <w:sz w:val="36"/>
        </w:rPr>
        <w:t>网上审批</w:t>
      </w:r>
      <w:proofErr w:type="gramEnd"/>
      <w:r w:rsidRPr="003F34E0">
        <w:rPr>
          <w:rFonts w:ascii="黑体" w:eastAsia="黑体" w:hAnsi="黑体"/>
          <w:sz w:val="36"/>
        </w:rPr>
        <w:t>操作说明</w:t>
      </w:r>
    </w:p>
    <w:p w:rsidR="00F459AB" w:rsidRPr="003F34E0" w:rsidRDefault="00D4387F" w:rsidP="003F34E0">
      <w:pPr>
        <w:tabs>
          <w:tab w:val="left" w:pos="1701"/>
        </w:tabs>
        <w:jc w:val="center"/>
        <w:rPr>
          <w:rFonts w:ascii="黑体" w:eastAsia="黑体" w:hAnsi="黑体"/>
          <w:sz w:val="36"/>
        </w:rPr>
      </w:pPr>
      <w:r>
        <w:rPr>
          <w:rFonts w:ascii="黑体" w:eastAsia="黑体" w:hAnsi="黑体"/>
          <w:sz w:val="36"/>
        </w:rPr>
        <w:t>（</w:t>
      </w:r>
      <w:r w:rsidRPr="00D4387F">
        <w:rPr>
          <w:rFonts w:ascii="黑体" w:eastAsia="黑体" w:hAnsi="黑体" w:hint="eastAsia"/>
          <w:sz w:val="36"/>
        </w:rPr>
        <w:t>科研</w:t>
      </w:r>
      <w:r w:rsidR="00E55154">
        <w:rPr>
          <w:rFonts w:ascii="黑体" w:eastAsia="黑体" w:hAnsi="黑体" w:hint="eastAsia"/>
          <w:sz w:val="36"/>
        </w:rPr>
        <w:t>秘书及部门领导</w:t>
      </w:r>
      <w:r w:rsidRPr="00D4387F">
        <w:rPr>
          <w:rFonts w:ascii="黑体" w:eastAsia="黑体" w:hAnsi="黑体" w:hint="eastAsia"/>
          <w:sz w:val="36"/>
        </w:rPr>
        <w:t>）</w:t>
      </w:r>
    </w:p>
    <w:p w:rsidR="003F34E0" w:rsidRDefault="003F34E0" w:rsidP="003F34E0">
      <w:pPr>
        <w:tabs>
          <w:tab w:val="left" w:pos="1701"/>
        </w:tabs>
      </w:pPr>
    </w:p>
    <w:p w:rsidR="003F34E0" w:rsidRPr="002568A6" w:rsidRDefault="003F34E0" w:rsidP="002568A6">
      <w:pPr>
        <w:pStyle w:val="1"/>
      </w:pPr>
      <w:r w:rsidRPr="002568A6">
        <w:rPr>
          <w:rFonts w:hint="eastAsia"/>
        </w:rPr>
        <w:t>系统登录</w:t>
      </w:r>
    </w:p>
    <w:p w:rsidR="003F34E0" w:rsidRPr="003F34E0" w:rsidRDefault="003F34E0" w:rsidP="003F34E0">
      <w:pPr>
        <w:spacing w:line="360" w:lineRule="auto"/>
        <w:ind w:firstLineChars="200" w:firstLine="480"/>
        <w:rPr>
          <w:sz w:val="24"/>
          <w:szCs w:val="24"/>
        </w:rPr>
      </w:pPr>
      <w:r w:rsidRPr="003F34E0">
        <w:rPr>
          <w:sz w:val="24"/>
          <w:szCs w:val="24"/>
        </w:rPr>
        <w:t>访问</w:t>
      </w:r>
      <w:r w:rsidRPr="003F34E0">
        <w:rPr>
          <w:rFonts w:hint="eastAsia"/>
          <w:sz w:val="24"/>
          <w:szCs w:val="24"/>
        </w:rPr>
        <w:t>科学技术处网站</w:t>
      </w:r>
      <w:r w:rsidRPr="003F34E0">
        <w:rPr>
          <w:sz w:val="24"/>
          <w:szCs w:val="24"/>
        </w:rPr>
        <w:t>（</w:t>
      </w:r>
      <w:r w:rsidRPr="003F34E0">
        <w:rPr>
          <w:rFonts w:hint="eastAsia"/>
          <w:sz w:val="24"/>
          <w:szCs w:val="24"/>
        </w:rPr>
        <w:t>k</w:t>
      </w:r>
      <w:r w:rsidRPr="003F34E0">
        <w:rPr>
          <w:sz w:val="24"/>
          <w:szCs w:val="24"/>
        </w:rPr>
        <w:t>jc.ynau.edu.cn</w:t>
      </w:r>
      <w:r w:rsidRPr="003F34E0">
        <w:rPr>
          <w:sz w:val="24"/>
          <w:szCs w:val="24"/>
        </w:rPr>
        <w:t>），点击</w:t>
      </w:r>
      <w:r w:rsidRPr="003F34E0">
        <w:rPr>
          <w:sz w:val="24"/>
          <w:szCs w:val="24"/>
        </w:rPr>
        <w:t>“</w:t>
      </w:r>
      <w:r w:rsidRPr="003F34E0">
        <w:rPr>
          <w:sz w:val="24"/>
          <w:szCs w:val="24"/>
        </w:rPr>
        <w:t>科研合同审批系统</w:t>
      </w:r>
      <w:r w:rsidRPr="003F34E0">
        <w:rPr>
          <w:sz w:val="24"/>
          <w:szCs w:val="24"/>
        </w:rPr>
        <w:t>”</w:t>
      </w:r>
      <w:r w:rsidRPr="003F34E0">
        <w:rPr>
          <w:sz w:val="24"/>
          <w:szCs w:val="24"/>
        </w:rPr>
        <w:t>链接，系统会跳转</w:t>
      </w:r>
      <w:r w:rsidRPr="003F34E0">
        <w:rPr>
          <w:rFonts w:hint="eastAsia"/>
          <w:sz w:val="24"/>
          <w:szCs w:val="24"/>
        </w:rPr>
        <w:t>云南农业大学统一身份认证平台</w:t>
      </w:r>
      <w:r>
        <w:rPr>
          <w:rFonts w:hint="eastAsia"/>
          <w:sz w:val="24"/>
          <w:szCs w:val="24"/>
        </w:rPr>
        <w:t>，通过认证登录后即可进入系统。</w:t>
      </w:r>
    </w:p>
    <w:p w:rsidR="003F34E0" w:rsidRDefault="003F34E0" w:rsidP="003F34E0">
      <w:r>
        <w:rPr>
          <w:noProof/>
        </w:rPr>
        <w:drawing>
          <wp:inline distT="0" distB="0" distL="0" distR="0" wp14:anchorId="756E85FF" wp14:editId="1D426BBE">
            <wp:extent cx="5274310" cy="18986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4E0" w:rsidRDefault="003F34E0" w:rsidP="003F34E0">
      <w:r>
        <w:rPr>
          <w:noProof/>
        </w:rPr>
        <w:drawing>
          <wp:inline distT="0" distB="0" distL="0" distR="0" wp14:anchorId="3CB4B82C" wp14:editId="58C1215D">
            <wp:extent cx="5274310" cy="16433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4E8" w:rsidRDefault="006004E8" w:rsidP="002568A6">
      <w:pPr>
        <w:pStyle w:val="1"/>
      </w:pPr>
      <w:r>
        <w:t>切换角色</w:t>
      </w:r>
    </w:p>
    <w:p w:rsidR="006004E8" w:rsidRPr="006004E8" w:rsidRDefault="006004E8" w:rsidP="006004E8">
      <w:pPr>
        <w:spacing w:line="360" w:lineRule="auto"/>
        <w:ind w:firstLineChars="200" w:firstLine="480"/>
        <w:rPr>
          <w:sz w:val="24"/>
          <w:szCs w:val="24"/>
        </w:rPr>
      </w:pPr>
      <w:r w:rsidRPr="006004E8">
        <w:rPr>
          <w:rFonts w:hint="eastAsia"/>
          <w:sz w:val="24"/>
          <w:szCs w:val="24"/>
        </w:rPr>
        <w:t>进入系统后，右上方显示当前用户角色，科研秘书和部门领导可点击当前角色名称，在弹出的下拉框中切换相应角色。</w:t>
      </w:r>
    </w:p>
    <w:p w:rsidR="006004E8" w:rsidRDefault="00F24898" w:rsidP="006004E8">
      <w:r>
        <w:rPr>
          <w:noProof/>
        </w:rPr>
        <w:drawing>
          <wp:inline distT="0" distB="0" distL="0" distR="0" wp14:anchorId="73853ADD" wp14:editId="1DE3ADD3">
            <wp:extent cx="5274310" cy="14103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31D" w:rsidRDefault="008F331D" w:rsidP="006004E8"/>
    <w:p w:rsidR="008F331D" w:rsidRDefault="008F331D" w:rsidP="008F331D">
      <w:pPr>
        <w:pStyle w:val="1"/>
      </w:pPr>
      <w:r>
        <w:lastRenderedPageBreak/>
        <w:t>添加部门领导</w:t>
      </w:r>
      <w:r w:rsidR="00B25FB3">
        <w:t>（由科研秘书进行操作）</w:t>
      </w:r>
    </w:p>
    <w:p w:rsidR="008F331D" w:rsidRPr="00495979" w:rsidRDefault="008F331D" w:rsidP="00495979">
      <w:pPr>
        <w:spacing w:line="360" w:lineRule="auto"/>
        <w:ind w:firstLineChars="200" w:firstLine="480"/>
        <w:rPr>
          <w:sz w:val="24"/>
          <w:szCs w:val="24"/>
        </w:rPr>
      </w:pPr>
      <w:r w:rsidRPr="00495979">
        <w:rPr>
          <w:sz w:val="24"/>
          <w:szCs w:val="24"/>
        </w:rPr>
        <w:t>点击上方的</w:t>
      </w:r>
      <w:r w:rsidRPr="00495979">
        <w:rPr>
          <w:sz w:val="24"/>
          <w:szCs w:val="24"/>
        </w:rPr>
        <w:t>“</w:t>
      </w:r>
      <w:r w:rsidRPr="00495979">
        <w:rPr>
          <w:sz w:val="24"/>
          <w:szCs w:val="24"/>
        </w:rPr>
        <w:t>系统设置</w:t>
      </w:r>
      <w:r w:rsidRPr="00495979">
        <w:rPr>
          <w:sz w:val="24"/>
          <w:szCs w:val="24"/>
        </w:rPr>
        <w:t>”</w:t>
      </w:r>
      <w:r w:rsidRPr="00495979">
        <w:rPr>
          <w:sz w:val="24"/>
          <w:szCs w:val="24"/>
        </w:rPr>
        <w:t>模块</w:t>
      </w:r>
      <w:r w:rsidR="00495979" w:rsidRPr="00495979">
        <w:rPr>
          <w:sz w:val="24"/>
          <w:szCs w:val="24"/>
        </w:rPr>
        <w:t>链接，点击左侧</w:t>
      </w:r>
      <w:r w:rsidR="00495979" w:rsidRPr="00495979">
        <w:rPr>
          <w:sz w:val="24"/>
          <w:szCs w:val="24"/>
        </w:rPr>
        <w:t>“</w:t>
      </w:r>
      <w:r w:rsidR="00495979" w:rsidRPr="00495979">
        <w:rPr>
          <w:sz w:val="24"/>
          <w:szCs w:val="24"/>
        </w:rPr>
        <w:t>部门领导</w:t>
      </w:r>
      <w:r w:rsidR="00495979" w:rsidRPr="00495979">
        <w:rPr>
          <w:sz w:val="24"/>
          <w:szCs w:val="24"/>
        </w:rPr>
        <w:t>”</w:t>
      </w:r>
      <w:r w:rsidR="00495979" w:rsidRPr="00495979">
        <w:rPr>
          <w:sz w:val="24"/>
          <w:szCs w:val="24"/>
        </w:rPr>
        <w:t>菜单项，点击</w:t>
      </w:r>
      <w:r w:rsidR="00495979" w:rsidRPr="00495979">
        <w:rPr>
          <w:sz w:val="24"/>
          <w:szCs w:val="24"/>
        </w:rPr>
        <w:t>“</w:t>
      </w:r>
      <w:r w:rsidR="00495979" w:rsidRPr="00495979">
        <w:rPr>
          <w:sz w:val="24"/>
          <w:szCs w:val="24"/>
        </w:rPr>
        <w:t>新增</w:t>
      </w:r>
      <w:r w:rsidR="00495979" w:rsidRPr="00495979">
        <w:rPr>
          <w:sz w:val="24"/>
          <w:szCs w:val="24"/>
        </w:rPr>
        <w:t>”</w:t>
      </w:r>
      <w:r w:rsidR="00495979" w:rsidRPr="00495979">
        <w:rPr>
          <w:sz w:val="24"/>
          <w:szCs w:val="24"/>
        </w:rPr>
        <w:t>按钮添加部门领导。</w:t>
      </w:r>
    </w:p>
    <w:p w:rsidR="008F331D" w:rsidRDefault="008F331D" w:rsidP="006004E8">
      <w:r>
        <w:rPr>
          <w:noProof/>
        </w:rPr>
        <w:drawing>
          <wp:inline distT="0" distB="0" distL="0" distR="0" wp14:anchorId="0F83D0BC" wp14:editId="489D72D1">
            <wp:extent cx="5274310" cy="12922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979" w:rsidRPr="00495979" w:rsidRDefault="00495979" w:rsidP="00495979">
      <w:pPr>
        <w:spacing w:line="360" w:lineRule="auto"/>
        <w:ind w:firstLineChars="200" w:firstLine="480"/>
        <w:rPr>
          <w:sz w:val="24"/>
          <w:szCs w:val="24"/>
        </w:rPr>
      </w:pPr>
      <w:r w:rsidRPr="00495979">
        <w:rPr>
          <w:sz w:val="24"/>
          <w:szCs w:val="24"/>
        </w:rPr>
        <w:t>可通过人事工号、姓名、姓名拼音快速检索在职人员，选择院系代码后点击</w:t>
      </w:r>
      <w:r w:rsidRPr="00495979">
        <w:rPr>
          <w:sz w:val="24"/>
          <w:szCs w:val="24"/>
        </w:rPr>
        <w:t>“</w:t>
      </w:r>
      <w:r w:rsidRPr="00495979">
        <w:rPr>
          <w:sz w:val="24"/>
          <w:szCs w:val="24"/>
        </w:rPr>
        <w:t>保存</w:t>
      </w:r>
      <w:r w:rsidRPr="00495979">
        <w:rPr>
          <w:sz w:val="24"/>
          <w:szCs w:val="24"/>
        </w:rPr>
        <w:t>”</w:t>
      </w:r>
      <w:r w:rsidRPr="00495979">
        <w:rPr>
          <w:sz w:val="24"/>
          <w:szCs w:val="24"/>
        </w:rPr>
        <w:t>按钮完成添加操作。</w:t>
      </w:r>
    </w:p>
    <w:p w:rsidR="00495979" w:rsidRPr="006004E8" w:rsidRDefault="00495979" w:rsidP="006004E8">
      <w:r>
        <w:rPr>
          <w:noProof/>
        </w:rPr>
        <w:drawing>
          <wp:inline distT="0" distB="0" distL="0" distR="0" wp14:anchorId="194F6B1D" wp14:editId="32FE3139">
            <wp:extent cx="5274310" cy="15913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4E0" w:rsidRDefault="005B7766" w:rsidP="002568A6">
      <w:pPr>
        <w:pStyle w:val="1"/>
      </w:pPr>
      <w:r>
        <w:t>部门</w:t>
      </w:r>
      <w:r w:rsidR="008F331D">
        <w:t>审批</w:t>
      </w:r>
    </w:p>
    <w:p w:rsidR="003F34E0" w:rsidRDefault="005B7766" w:rsidP="00E92F8E">
      <w:pPr>
        <w:spacing w:line="360" w:lineRule="auto"/>
        <w:ind w:firstLineChars="200" w:firstLine="480"/>
      </w:pPr>
      <w:r>
        <w:rPr>
          <w:sz w:val="24"/>
          <w:szCs w:val="24"/>
        </w:rPr>
        <w:t>科研秘书和部门领导可</w:t>
      </w:r>
      <w:r w:rsidR="003F34E0" w:rsidRPr="003F34E0">
        <w:rPr>
          <w:sz w:val="24"/>
          <w:szCs w:val="24"/>
        </w:rPr>
        <w:t>在</w:t>
      </w:r>
      <w:r w:rsidR="003F34E0" w:rsidRPr="003F34E0">
        <w:rPr>
          <w:rFonts w:hint="eastAsia"/>
          <w:sz w:val="24"/>
          <w:szCs w:val="24"/>
        </w:rPr>
        <w:t>“</w:t>
      </w:r>
      <w:r w:rsidR="003F34E0" w:rsidRPr="003F34E0">
        <w:rPr>
          <w:sz w:val="24"/>
          <w:szCs w:val="24"/>
        </w:rPr>
        <w:t>合同审批</w:t>
      </w:r>
      <w:r w:rsidR="003F34E0" w:rsidRPr="003F34E0">
        <w:rPr>
          <w:rFonts w:hint="eastAsia"/>
          <w:sz w:val="24"/>
          <w:szCs w:val="24"/>
        </w:rPr>
        <w:t>”</w:t>
      </w:r>
      <w:r w:rsidR="003F34E0" w:rsidRPr="003F34E0">
        <w:rPr>
          <w:sz w:val="24"/>
          <w:szCs w:val="24"/>
        </w:rPr>
        <w:t>模块中点击左侧</w:t>
      </w:r>
      <w:r w:rsidR="003F34E0" w:rsidRPr="003F34E0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部门</w:t>
      </w:r>
      <w:r>
        <w:rPr>
          <w:sz w:val="24"/>
          <w:szCs w:val="24"/>
        </w:rPr>
        <w:t>审批</w:t>
      </w:r>
      <w:r w:rsidR="003F34E0" w:rsidRPr="003F34E0">
        <w:rPr>
          <w:rFonts w:hint="eastAsia"/>
          <w:sz w:val="24"/>
          <w:szCs w:val="24"/>
        </w:rPr>
        <w:t>”</w:t>
      </w:r>
      <w:r w:rsidR="003F34E0" w:rsidRPr="003F34E0">
        <w:rPr>
          <w:sz w:val="24"/>
          <w:szCs w:val="24"/>
        </w:rPr>
        <w:t>菜单</w:t>
      </w:r>
      <w:proofErr w:type="gramStart"/>
      <w:r w:rsidR="003F34E0" w:rsidRPr="003F34E0">
        <w:rPr>
          <w:sz w:val="24"/>
          <w:szCs w:val="24"/>
        </w:rPr>
        <w:t>项进入</w:t>
      </w:r>
      <w:proofErr w:type="gramEnd"/>
      <w:r w:rsidR="00982AE7" w:rsidRPr="003F34E0">
        <w:rPr>
          <w:rFonts w:hint="eastAsia"/>
          <w:sz w:val="24"/>
          <w:szCs w:val="24"/>
        </w:rPr>
        <w:t>“</w:t>
      </w:r>
      <w:r w:rsidR="003F34E0" w:rsidRPr="003F34E0">
        <w:rPr>
          <w:sz w:val="24"/>
          <w:szCs w:val="24"/>
        </w:rPr>
        <w:t>待</w:t>
      </w:r>
      <w:r w:rsidR="00726A4C">
        <w:rPr>
          <w:sz w:val="24"/>
          <w:szCs w:val="24"/>
        </w:rPr>
        <w:t>部门</w:t>
      </w:r>
      <w:r w:rsidR="003F34E0" w:rsidRPr="003F34E0">
        <w:rPr>
          <w:sz w:val="24"/>
          <w:szCs w:val="24"/>
        </w:rPr>
        <w:t>审批</w:t>
      </w:r>
      <w:r w:rsidR="00982AE7" w:rsidRPr="003F34E0">
        <w:rPr>
          <w:rFonts w:hint="eastAsia"/>
          <w:sz w:val="24"/>
          <w:szCs w:val="24"/>
        </w:rPr>
        <w:t>”</w:t>
      </w:r>
      <w:r w:rsidR="003F34E0" w:rsidRPr="003F34E0">
        <w:rPr>
          <w:sz w:val="24"/>
          <w:szCs w:val="24"/>
        </w:rPr>
        <w:t>合同列表，操作界面如下图所示。</w:t>
      </w:r>
    </w:p>
    <w:p w:rsidR="00CE3FDF" w:rsidRPr="00E92F8E" w:rsidRDefault="00E92F8E" w:rsidP="003F34E0">
      <w:r>
        <w:rPr>
          <w:noProof/>
        </w:rPr>
        <w:drawing>
          <wp:inline distT="0" distB="0" distL="0" distR="0" wp14:anchorId="31C691B0" wp14:editId="2A1E3E64">
            <wp:extent cx="5274310" cy="195453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4E0" w:rsidRDefault="00E92F8E" w:rsidP="00CE3FD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双</w:t>
      </w:r>
      <w:r>
        <w:rPr>
          <w:sz w:val="24"/>
          <w:szCs w:val="24"/>
        </w:rPr>
        <w:t>击合同所</w:t>
      </w:r>
      <w:proofErr w:type="gramStart"/>
      <w:r>
        <w:rPr>
          <w:sz w:val="24"/>
          <w:szCs w:val="24"/>
        </w:rPr>
        <w:t>在行可</w:t>
      </w:r>
      <w:proofErr w:type="gramEnd"/>
      <w:r>
        <w:rPr>
          <w:sz w:val="24"/>
          <w:szCs w:val="24"/>
        </w:rPr>
        <w:t>弹出对话框查看合同详情。</w:t>
      </w:r>
    </w:p>
    <w:p w:rsidR="00E92F8E" w:rsidRDefault="00226FF1" w:rsidP="00CE3FDF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90E06B" wp14:editId="084EA529">
            <wp:extent cx="5274310" cy="4640580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FF1" w:rsidRDefault="00226FF1" w:rsidP="00CE3FDF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点击合同及附件列表中的附件可查看</w:t>
      </w:r>
      <w:r w:rsidR="004A195A">
        <w:rPr>
          <w:sz w:val="24"/>
          <w:szCs w:val="24"/>
        </w:rPr>
        <w:t>或下载</w:t>
      </w:r>
      <w:r>
        <w:rPr>
          <w:sz w:val="24"/>
          <w:szCs w:val="24"/>
        </w:rPr>
        <w:t>附件</w:t>
      </w:r>
      <w:r w:rsidR="004A195A">
        <w:rPr>
          <w:sz w:val="24"/>
          <w:szCs w:val="24"/>
        </w:rPr>
        <w:t>。</w:t>
      </w:r>
    </w:p>
    <w:p w:rsidR="004A195A" w:rsidRDefault="004A195A" w:rsidP="00CE3FDF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在列表页面点击相应合同的</w:t>
      </w:r>
      <w:r>
        <w:rPr>
          <w:sz w:val="24"/>
          <w:szCs w:val="24"/>
        </w:rPr>
        <w:t>“</w:t>
      </w:r>
      <w:r>
        <w:rPr>
          <w:sz w:val="24"/>
          <w:szCs w:val="24"/>
        </w:rPr>
        <w:t>审批</w:t>
      </w:r>
      <w:r>
        <w:rPr>
          <w:sz w:val="24"/>
          <w:szCs w:val="24"/>
        </w:rPr>
        <w:t>”</w:t>
      </w:r>
      <w:r>
        <w:rPr>
          <w:sz w:val="24"/>
          <w:szCs w:val="24"/>
        </w:rPr>
        <w:t>按钮，系统弹出审批意见对话框，填写审批</w:t>
      </w:r>
      <w:r>
        <w:rPr>
          <w:rFonts w:hint="eastAsia"/>
          <w:sz w:val="24"/>
          <w:szCs w:val="24"/>
        </w:rPr>
        <w:t>意见后，通过审批则点击“审批”按钮，若要驳回则点击“驳回”按钮。</w:t>
      </w:r>
    </w:p>
    <w:p w:rsidR="004A195A" w:rsidRDefault="004A195A" w:rsidP="00160EE0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46D174E" wp14:editId="2092EC1E">
            <wp:extent cx="5274310" cy="223710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CFD" w:rsidRDefault="00C25CFD" w:rsidP="00C25CFD">
      <w:pPr>
        <w:pStyle w:val="1"/>
      </w:pPr>
      <w:r>
        <w:rPr>
          <w:rFonts w:hint="eastAsia"/>
        </w:rPr>
        <w:t>涉外审批</w:t>
      </w:r>
    </w:p>
    <w:p w:rsidR="00DA4C46" w:rsidRPr="00C25CFD" w:rsidRDefault="00C25CFD" w:rsidP="00DA4C46">
      <w:pPr>
        <w:spacing w:line="360" w:lineRule="auto"/>
        <w:ind w:firstLineChars="200" w:firstLine="480"/>
        <w:rPr>
          <w:sz w:val="24"/>
          <w:szCs w:val="24"/>
        </w:rPr>
      </w:pPr>
      <w:r w:rsidRPr="00C25CFD">
        <w:rPr>
          <w:sz w:val="24"/>
          <w:szCs w:val="24"/>
        </w:rPr>
        <w:t>有涉外审批权</w:t>
      </w:r>
      <w:r>
        <w:rPr>
          <w:rFonts w:hint="eastAsia"/>
          <w:sz w:val="24"/>
          <w:szCs w:val="24"/>
        </w:rPr>
        <w:t>时</w:t>
      </w:r>
      <w:r w:rsidRPr="00C25CFD">
        <w:rPr>
          <w:sz w:val="24"/>
          <w:szCs w:val="24"/>
        </w:rPr>
        <w:t>左侧</w:t>
      </w:r>
      <w:r w:rsidRPr="00C25CFD">
        <w:rPr>
          <w:rFonts w:hint="eastAsia"/>
          <w:sz w:val="24"/>
          <w:szCs w:val="24"/>
        </w:rPr>
        <w:t>菜单栏会显示“涉外审批”菜单。</w:t>
      </w:r>
      <w:r w:rsidR="00DA4C46">
        <w:rPr>
          <w:rFonts w:hint="eastAsia"/>
          <w:sz w:val="24"/>
          <w:szCs w:val="24"/>
        </w:rPr>
        <w:t>审批操作请参考部门</w:t>
      </w:r>
      <w:r w:rsidR="00DA4C46">
        <w:rPr>
          <w:rFonts w:hint="eastAsia"/>
          <w:sz w:val="24"/>
          <w:szCs w:val="24"/>
        </w:rPr>
        <w:lastRenderedPageBreak/>
        <w:t>审批。</w:t>
      </w:r>
    </w:p>
    <w:p w:rsidR="00C25CFD" w:rsidRPr="00C25CFD" w:rsidRDefault="00C25CFD" w:rsidP="00DA4C46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03353429" wp14:editId="74C0C305">
            <wp:extent cx="5274310" cy="108394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CFD" w:rsidRDefault="00C25CFD" w:rsidP="00C25CFD">
      <w:pPr>
        <w:pStyle w:val="1"/>
      </w:pPr>
      <w:r>
        <w:t>职能部门审批</w:t>
      </w:r>
    </w:p>
    <w:p w:rsidR="00C25CFD" w:rsidRPr="00C25CFD" w:rsidRDefault="00C25CFD" w:rsidP="00C25CFD">
      <w:pPr>
        <w:spacing w:line="360" w:lineRule="auto"/>
        <w:ind w:firstLineChars="200" w:firstLine="480"/>
        <w:rPr>
          <w:sz w:val="24"/>
          <w:szCs w:val="24"/>
        </w:rPr>
      </w:pPr>
      <w:r w:rsidRPr="00C25CFD">
        <w:rPr>
          <w:sz w:val="24"/>
          <w:szCs w:val="24"/>
        </w:rPr>
        <w:t>有</w:t>
      </w:r>
      <w:r>
        <w:rPr>
          <w:sz w:val="24"/>
          <w:szCs w:val="24"/>
        </w:rPr>
        <w:t>职能部门审批权</w:t>
      </w:r>
      <w:r w:rsidR="001D4B56">
        <w:rPr>
          <w:rFonts w:hint="eastAsia"/>
          <w:sz w:val="24"/>
          <w:szCs w:val="24"/>
        </w:rPr>
        <w:t>时</w:t>
      </w:r>
      <w:bookmarkStart w:id="0" w:name="_GoBack"/>
      <w:bookmarkEnd w:id="0"/>
      <w:r w:rsidRPr="00C25CFD">
        <w:rPr>
          <w:sz w:val="24"/>
          <w:szCs w:val="24"/>
        </w:rPr>
        <w:t>左侧</w:t>
      </w:r>
      <w:r w:rsidRPr="00C25CFD">
        <w:rPr>
          <w:rFonts w:hint="eastAsia"/>
          <w:sz w:val="24"/>
          <w:szCs w:val="24"/>
        </w:rPr>
        <w:t>菜单栏会显示“</w:t>
      </w:r>
      <w:r>
        <w:rPr>
          <w:rFonts w:hint="eastAsia"/>
          <w:sz w:val="24"/>
          <w:szCs w:val="24"/>
        </w:rPr>
        <w:t>职能部门</w:t>
      </w:r>
      <w:r w:rsidRPr="00C25CFD">
        <w:rPr>
          <w:rFonts w:hint="eastAsia"/>
          <w:sz w:val="24"/>
          <w:szCs w:val="24"/>
        </w:rPr>
        <w:t>审批”菜单。</w:t>
      </w:r>
      <w:r w:rsidR="00DA4C46">
        <w:rPr>
          <w:rFonts w:hint="eastAsia"/>
          <w:sz w:val="24"/>
          <w:szCs w:val="24"/>
        </w:rPr>
        <w:t>审批操作请参考部门审批。</w:t>
      </w:r>
    </w:p>
    <w:p w:rsidR="00C25CFD" w:rsidRPr="00C25CFD" w:rsidRDefault="00C25CFD" w:rsidP="00C25CFD"/>
    <w:p w:rsidR="00C25CFD" w:rsidRPr="00C25CFD" w:rsidRDefault="00C25CFD" w:rsidP="00C25CFD">
      <w:r>
        <w:rPr>
          <w:noProof/>
        </w:rPr>
        <w:drawing>
          <wp:inline distT="0" distB="0" distL="0" distR="0" wp14:anchorId="5CA94737" wp14:editId="28064C60">
            <wp:extent cx="5274310" cy="158369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CFD" w:rsidRPr="00C25C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6249F4"/>
    <w:multiLevelType w:val="multilevel"/>
    <w:tmpl w:val="14B4921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4E0"/>
    <w:rsid w:val="00054AE9"/>
    <w:rsid w:val="000A7780"/>
    <w:rsid w:val="000C391C"/>
    <w:rsid w:val="00101B7C"/>
    <w:rsid w:val="00160EE0"/>
    <w:rsid w:val="001D4B56"/>
    <w:rsid w:val="00226FF1"/>
    <w:rsid w:val="002568A6"/>
    <w:rsid w:val="00256B8A"/>
    <w:rsid w:val="002B7F40"/>
    <w:rsid w:val="002D1036"/>
    <w:rsid w:val="0033629D"/>
    <w:rsid w:val="00397ECB"/>
    <w:rsid w:val="003C3BC9"/>
    <w:rsid w:val="003F34E0"/>
    <w:rsid w:val="003F7A43"/>
    <w:rsid w:val="00495979"/>
    <w:rsid w:val="004A195A"/>
    <w:rsid w:val="005B476C"/>
    <w:rsid w:val="005B7766"/>
    <w:rsid w:val="005D795D"/>
    <w:rsid w:val="006004E8"/>
    <w:rsid w:val="00726A4C"/>
    <w:rsid w:val="00744690"/>
    <w:rsid w:val="00787A21"/>
    <w:rsid w:val="008044C5"/>
    <w:rsid w:val="008740E1"/>
    <w:rsid w:val="008E742F"/>
    <w:rsid w:val="008F331D"/>
    <w:rsid w:val="00915F29"/>
    <w:rsid w:val="009376E4"/>
    <w:rsid w:val="00982AE7"/>
    <w:rsid w:val="009C7DB2"/>
    <w:rsid w:val="00A44E43"/>
    <w:rsid w:val="00A54268"/>
    <w:rsid w:val="00AA0D5E"/>
    <w:rsid w:val="00AF7FDE"/>
    <w:rsid w:val="00B25FB3"/>
    <w:rsid w:val="00C25CFD"/>
    <w:rsid w:val="00CE3FDF"/>
    <w:rsid w:val="00D4387F"/>
    <w:rsid w:val="00D85BC9"/>
    <w:rsid w:val="00DA4C46"/>
    <w:rsid w:val="00DC2A70"/>
    <w:rsid w:val="00E55154"/>
    <w:rsid w:val="00E92F8E"/>
    <w:rsid w:val="00EF73D3"/>
    <w:rsid w:val="00F24898"/>
    <w:rsid w:val="00F459AB"/>
    <w:rsid w:val="00F75C23"/>
    <w:rsid w:val="00FA23EE"/>
    <w:rsid w:val="00FA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0CA676-FA7C-4730-8747-C41D6BE29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C4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568A6"/>
    <w:pPr>
      <w:keepNext/>
      <w:keepLines/>
      <w:numPr>
        <w:numId w:val="1"/>
      </w:numPr>
      <w:spacing w:before="120" w:after="120" w:line="360" w:lineRule="auto"/>
      <w:ind w:left="656" w:hangingChars="205" w:hanging="656"/>
      <w:outlineLvl w:val="0"/>
    </w:pPr>
    <w:rPr>
      <w:rFonts w:ascii="黑体" w:eastAsia="黑体" w:hAnsi="黑体"/>
      <w:bCs/>
      <w:kern w:val="44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3F34E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F34E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F34E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F34E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F34E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F34E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F34E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F34E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568A6"/>
    <w:rPr>
      <w:rFonts w:ascii="黑体" w:eastAsia="黑体" w:hAnsi="黑体"/>
      <w:bCs/>
      <w:kern w:val="44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3F34E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F34E0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3F34E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3F34E0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3F34E0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3F34E0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3F34E0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3F34E0"/>
    <w:rPr>
      <w:rFonts w:asciiTheme="majorHAnsi" w:eastAsiaTheme="majorEastAsia" w:hAnsiTheme="majorHAnsi" w:cstheme="maj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RZJ</dc:creator>
  <cp:keywords/>
  <dc:description/>
  <cp:lastModifiedBy>User</cp:lastModifiedBy>
  <cp:revision>17</cp:revision>
  <dcterms:created xsi:type="dcterms:W3CDTF">2022-12-09T05:30:00Z</dcterms:created>
  <dcterms:modified xsi:type="dcterms:W3CDTF">2022-12-09T07:42:00Z</dcterms:modified>
</cp:coreProperties>
</file>